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24" w:rsidRDefault="003926C1" w:rsidP="00D26301">
      <w:pPr>
        <w:jc w:val="cente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4986020</wp:posOffset>
                </wp:positionH>
                <wp:positionV relativeFrom="paragraph">
                  <wp:posOffset>-252730</wp:posOffset>
                </wp:positionV>
                <wp:extent cx="7715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6C1" w:rsidRDefault="003926C1" w:rsidP="003926C1">
                            <w:pPr>
                              <w:jc w:val="center"/>
                            </w:pPr>
                            <w:r>
                              <w:rPr>
                                <w:rFonts w:hint="eastAsia"/>
                              </w:rPr>
                              <w:t>資料</w:t>
                            </w:r>
                            <w:r w:rsidR="00E83428">
                              <w:rPr>
                                <w:rFonts w:hint="eastAsia"/>
                              </w:rPr>
                              <w:t>２</w:t>
                            </w:r>
                          </w:p>
                          <w:p w:rsidR="00E83428" w:rsidRDefault="00E83428" w:rsidP="003926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2.6pt;margin-top:-19.9pt;width:60.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" fillcolor="white [3201]" strokeweight=".5pt">
                <v:textbox>
                  <w:txbxContent>
                    <w:p w:rsidR="003926C1" w:rsidRDefault="003926C1" w:rsidP="003926C1">
                      <w:pPr>
                        <w:jc w:val="center"/>
                        <w:rPr>
                          <w:rFonts w:hint="eastAsia"/>
                        </w:rPr>
                      </w:pPr>
                      <w:r>
                        <w:rPr>
                          <w:rFonts w:hint="eastAsia"/>
                        </w:rPr>
                        <w:t>資料</w:t>
                      </w:r>
                      <w:r w:rsidR="00E83428">
                        <w:rPr>
                          <w:rFonts w:hint="eastAsia"/>
                        </w:rPr>
                        <w:t>２</w:t>
                      </w:r>
                    </w:p>
                    <w:p w:rsidR="00E83428" w:rsidRDefault="00E83428" w:rsidP="003926C1">
                      <w:pPr>
                        <w:jc w:val="center"/>
                      </w:pPr>
                    </w:p>
                  </w:txbxContent>
                </v:textbox>
              </v:shape>
            </w:pict>
          </mc:Fallback>
        </mc:AlternateContent>
      </w:r>
    </w:p>
    <w:p w:rsidR="003926C1" w:rsidRPr="00E83428" w:rsidRDefault="003926C1" w:rsidP="003926C1">
      <w:pPr>
        <w:jc w:val="center"/>
        <w:rPr>
          <w:rFonts w:asciiTheme="majorEastAsia" w:eastAsiaTheme="majorEastAsia" w:hAnsiTheme="majorEastAsia"/>
          <w:sz w:val="24"/>
          <w:szCs w:val="24"/>
        </w:rPr>
      </w:pPr>
      <w:r w:rsidRPr="00E83428">
        <w:rPr>
          <w:rFonts w:asciiTheme="majorEastAsia" w:eastAsiaTheme="majorEastAsia" w:hAnsiTheme="majorEastAsia" w:hint="eastAsia"/>
          <w:sz w:val="24"/>
          <w:szCs w:val="24"/>
        </w:rPr>
        <w:t>障がい者不利益取扱事案調整部会設置要綱の廃止について</w:t>
      </w:r>
    </w:p>
    <w:p w:rsidR="003926C1" w:rsidRDefault="003926C1" w:rsidP="003926C1">
      <w:pPr>
        <w:rPr>
          <w:sz w:val="24"/>
          <w:szCs w:val="24"/>
        </w:rPr>
      </w:pPr>
    </w:p>
    <w:p w:rsidR="003926C1" w:rsidRDefault="003926C1" w:rsidP="003926C1">
      <w:pPr>
        <w:rPr>
          <w:sz w:val="22"/>
          <w:szCs w:val="24"/>
        </w:rPr>
      </w:pPr>
      <w:r>
        <w:rPr>
          <w:rFonts w:hint="eastAsia"/>
          <w:sz w:val="22"/>
          <w:szCs w:val="24"/>
        </w:rPr>
        <w:t xml:space="preserve">　</w:t>
      </w:r>
      <w:r w:rsidRPr="003926C1">
        <w:rPr>
          <w:rFonts w:hint="eastAsia"/>
          <w:sz w:val="22"/>
          <w:szCs w:val="24"/>
        </w:rPr>
        <w:t>標記要綱について、下記理由により廃止することとしてよろしいか協議します。</w:t>
      </w:r>
    </w:p>
    <w:p w:rsidR="003926C1" w:rsidRPr="003926C1" w:rsidRDefault="003926C1" w:rsidP="003926C1">
      <w:pPr>
        <w:rPr>
          <w:sz w:val="22"/>
          <w:szCs w:val="24"/>
        </w:rPr>
      </w:pPr>
    </w:p>
    <w:p w:rsidR="003926C1" w:rsidRDefault="003926C1" w:rsidP="003926C1">
      <w:pPr>
        <w:rPr>
          <w:sz w:val="22"/>
          <w:szCs w:val="24"/>
        </w:rPr>
      </w:pPr>
      <w:r>
        <w:rPr>
          <w:rFonts w:hint="eastAsia"/>
          <w:sz w:val="22"/>
          <w:szCs w:val="24"/>
        </w:rPr>
        <w:t>（理由）</w:t>
      </w:r>
    </w:p>
    <w:p w:rsidR="003926C1" w:rsidRPr="005D0BD0" w:rsidRDefault="003926C1" w:rsidP="003926C1">
      <w:pPr>
        <w:rPr>
          <w:rFonts w:asciiTheme="minorEastAsia" w:hAnsiTheme="minorEastAsia"/>
          <w:sz w:val="22"/>
        </w:rPr>
      </w:pPr>
      <w:r w:rsidRPr="005D0BD0">
        <w:rPr>
          <w:rFonts w:asciiTheme="minorEastAsia" w:hAnsiTheme="minorEastAsia" w:hint="eastAsia"/>
          <w:sz w:val="22"/>
        </w:rPr>
        <w:t xml:space="preserve">　</w:t>
      </w:r>
      <w:r w:rsidRPr="005D0BD0">
        <w:rPr>
          <w:rFonts w:asciiTheme="minorEastAsia" w:hAnsiTheme="minorEastAsia" w:hint="eastAsia"/>
          <w:sz w:val="22"/>
          <w:szCs w:val="24"/>
        </w:rPr>
        <w:t>障がい者不利益取扱事案調整部会</w:t>
      </w:r>
      <w:r w:rsidRPr="005D0BD0">
        <w:rPr>
          <w:rFonts w:asciiTheme="minorEastAsia" w:hAnsiTheme="minorEastAsia" w:hint="eastAsia"/>
          <w:sz w:val="22"/>
        </w:rPr>
        <w:t>の機能を障害者施策推進協議会から相談支援に関する専門家等で構成する</w:t>
      </w:r>
      <w:r w:rsidR="00D45988">
        <w:rPr>
          <w:rFonts w:asciiTheme="minorEastAsia" w:hAnsiTheme="minorEastAsia" w:hint="eastAsia"/>
          <w:sz w:val="22"/>
        </w:rPr>
        <w:t>「</w:t>
      </w:r>
      <w:bookmarkStart w:id="0" w:name="_GoBack"/>
      <w:bookmarkEnd w:id="0"/>
      <w:r w:rsidRPr="005D0BD0">
        <w:rPr>
          <w:rFonts w:asciiTheme="minorEastAsia" w:hAnsiTheme="minorEastAsia" w:hint="eastAsia"/>
          <w:sz w:val="22"/>
        </w:rPr>
        <w:t>障がいのある人もない人も共に学び共に生きる岩手県づくり条例推進協議会」に移管するため。</w:t>
      </w:r>
    </w:p>
    <w:p w:rsidR="003926C1" w:rsidRPr="005D0BD0" w:rsidRDefault="003926C1" w:rsidP="003926C1">
      <w:pPr>
        <w:rPr>
          <w:rFonts w:asciiTheme="minorEastAsia" w:hAnsiTheme="minorEastAsia"/>
          <w:sz w:val="22"/>
          <w:szCs w:val="24"/>
        </w:rPr>
      </w:pPr>
      <w:r w:rsidRPr="005D0BD0">
        <w:rPr>
          <w:rFonts w:asciiTheme="minorEastAsia" w:hAnsiTheme="minorEastAsia" w:hint="eastAsia"/>
          <w:sz w:val="22"/>
          <w:szCs w:val="24"/>
        </w:rPr>
        <w:t xml:space="preserve">　部会の移管については、平成30年1月30日</w:t>
      </w:r>
      <w:r w:rsidR="005D0BD0" w:rsidRPr="005D0BD0">
        <w:rPr>
          <w:rFonts w:asciiTheme="minorEastAsia" w:hAnsiTheme="minorEastAsia" w:hint="eastAsia"/>
          <w:sz w:val="22"/>
          <w:szCs w:val="24"/>
        </w:rPr>
        <w:t>の平成29年度第2回岩手県障害者施策推進協議会において承認済（別添資料参照のこと）。</w:t>
      </w:r>
    </w:p>
    <w:p w:rsidR="003926C1" w:rsidRDefault="003926C1" w:rsidP="003926C1">
      <w:pPr>
        <w:rPr>
          <w:sz w:val="22"/>
          <w:szCs w:val="24"/>
        </w:rPr>
      </w:pPr>
    </w:p>
    <w:p w:rsidR="005D0BD0" w:rsidRDefault="005D0BD0" w:rsidP="00D26301">
      <w:pPr>
        <w:jc w:val="center"/>
        <w:rPr>
          <w:sz w:val="24"/>
          <w:szCs w:val="24"/>
        </w:rPr>
      </w:pPr>
    </w:p>
    <w:p w:rsidR="005D0BD0" w:rsidRDefault="005D0BD0" w:rsidP="00D26301">
      <w:pPr>
        <w:jc w:val="cente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172720</wp:posOffset>
                </wp:positionV>
                <wp:extent cx="6219825" cy="3886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19825" cy="388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1.65pt;margin-top:13.6pt;width:489.7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" filled="f" strokecolor="black [3213]" strokeweight="1pt"/>
            </w:pict>
          </mc:Fallback>
        </mc:AlternateContent>
      </w:r>
    </w:p>
    <w:p w:rsidR="003D2E27" w:rsidRPr="00D26301" w:rsidRDefault="004C758B" w:rsidP="00D26301">
      <w:pPr>
        <w:jc w:val="center"/>
        <w:rPr>
          <w:sz w:val="24"/>
          <w:szCs w:val="24"/>
        </w:rPr>
      </w:pPr>
      <w:r w:rsidRPr="00D26301">
        <w:rPr>
          <w:rFonts w:hint="eastAsia"/>
          <w:sz w:val="24"/>
          <w:szCs w:val="24"/>
        </w:rPr>
        <w:t>障がい者</w:t>
      </w:r>
      <w:r w:rsidR="00560704">
        <w:rPr>
          <w:rFonts w:hint="eastAsia"/>
          <w:sz w:val="24"/>
          <w:szCs w:val="24"/>
        </w:rPr>
        <w:t>不利益取扱事案調整部会設置要綱</w:t>
      </w:r>
    </w:p>
    <w:p w:rsidR="003D2E27" w:rsidRPr="00B617E9" w:rsidRDefault="003D2E27">
      <w:pPr>
        <w:rPr>
          <w:rFonts w:ascii="ＭＳ 明朝" w:eastAsia="ＭＳ 明朝" w:hAnsi="ＭＳ 明朝"/>
        </w:rPr>
      </w:pPr>
      <w:r w:rsidRPr="00B617E9">
        <w:rPr>
          <w:rFonts w:ascii="ＭＳ 明朝" w:eastAsia="ＭＳ 明朝" w:hAnsi="ＭＳ 明朝" w:hint="eastAsia"/>
        </w:rPr>
        <w:t>（設置）</w:t>
      </w:r>
    </w:p>
    <w:p w:rsidR="00C06882" w:rsidRPr="00B617E9" w:rsidRDefault="003D2E27"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岩手県障害者施策推進協議会条例（昭和48年条例第24号）第</w:t>
      </w:r>
      <w:r w:rsidR="00C06882" w:rsidRPr="00B617E9">
        <w:rPr>
          <w:rFonts w:ascii="ＭＳ 明朝" w:eastAsia="ＭＳ 明朝" w:hAnsi="ＭＳ 明朝" w:hint="eastAsia"/>
        </w:rPr>
        <w:t>５条第１項の規定に基</w:t>
      </w:r>
      <w:proofErr w:type="gramStart"/>
      <w:r w:rsidR="00C06882" w:rsidRPr="00B617E9">
        <w:rPr>
          <w:rFonts w:ascii="ＭＳ 明朝" w:eastAsia="ＭＳ 明朝" w:hAnsi="ＭＳ 明朝" w:hint="eastAsia"/>
        </w:rPr>
        <w:t>づ</w:t>
      </w:r>
      <w:proofErr w:type="gramEnd"/>
    </w:p>
    <w:p w:rsidR="00C06882" w:rsidRPr="00B617E9" w:rsidRDefault="00C06882" w:rsidP="00D05425">
      <w:pPr>
        <w:ind w:firstLineChars="100" w:firstLine="210"/>
        <w:rPr>
          <w:rFonts w:ascii="ＭＳ 明朝" w:eastAsia="ＭＳ 明朝" w:hAnsi="ＭＳ 明朝"/>
        </w:rPr>
      </w:pPr>
      <w:r w:rsidRPr="00B617E9">
        <w:rPr>
          <w:rFonts w:ascii="ＭＳ 明朝" w:eastAsia="ＭＳ 明朝" w:hAnsi="ＭＳ 明朝" w:hint="eastAsia"/>
        </w:rPr>
        <w:t>き、</w:t>
      </w:r>
      <w:r w:rsidR="004C758B" w:rsidRPr="00B617E9">
        <w:rPr>
          <w:rFonts w:ascii="ＭＳ 明朝" w:eastAsia="ＭＳ 明朝" w:hAnsi="ＭＳ 明朝" w:hint="eastAsia"/>
        </w:rPr>
        <w:t>障がい者</w:t>
      </w:r>
      <w:r w:rsidRPr="00B617E9">
        <w:rPr>
          <w:rFonts w:ascii="ＭＳ 明朝" w:eastAsia="ＭＳ 明朝" w:hAnsi="ＭＳ 明朝" w:hint="eastAsia"/>
        </w:rPr>
        <w:t>不利益取扱事案調整部会（以下「部会」という。）を置く。</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（審議事項）</w:t>
      </w:r>
    </w:p>
    <w:p w:rsidR="00AA3A3C"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部会の審議事項は、障がいのある人もない人も共に学び共に生きる岩手県づくり条例</w:t>
      </w:r>
      <w:r w:rsidR="00AA3A3C" w:rsidRPr="00B617E9">
        <w:rPr>
          <w:rFonts w:ascii="ＭＳ 明朝" w:eastAsia="ＭＳ 明朝" w:hAnsi="ＭＳ 明朝" w:hint="eastAsia"/>
        </w:rPr>
        <w:t>（平</w:t>
      </w:r>
    </w:p>
    <w:p w:rsidR="00C06882" w:rsidRPr="00B617E9" w:rsidRDefault="00AA3A3C" w:rsidP="00AA3A3C">
      <w:pPr>
        <w:ind w:firstLineChars="100" w:firstLine="210"/>
        <w:rPr>
          <w:rFonts w:ascii="ＭＳ 明朝" w:eastAsia="ＭＳ 明朝" w:hAnsi="ＭＳ 明朝"/>
        </w:rPr>
      </w:pPr>
      <w:r w:rsidRPr="00B617E9">
        <w:rPr>
          <w:rFonts w:ascii="ＭＳ 明朝" w:eastAsia="ＭＳ 明朝" w:hAnsi="ＭＳ 明朝" w:hint="eastAsia"/>
        </w:rPr>
        <w:t>成22年条例第59号）第</w:t>
      </w:r>
      <w:r w:rsidR="00C06882" w:rsidRPr="00B617E9">
        <w:rPr>
          <w:rFonts w:ascii="ＭＳ 明朝" w:eastAsia="ＭＳ 明朝" w:hAnsi="ＭＳ 明朝" w:hint="eastAsia"/>
        </w:rPr>
        <w:t>15条の規定に基づく</w:t>
      </w:r>
      <w:r w:rsidR="00424A90" w:rsidRPr="00B617E9">
        <w:rPr>
          <w:rFonts w:ascii="ＭＳ 明朝" w:eastAsia="ＭＳ 明朝" w:hAnsi="ＭＳ 明朝" w:hint="eastAsia"/>
        </w:rPr>
        <w:t>不利益な取扱いに</w:t>
      </w:r>
      <w:r w:rsidR="00711C0F" w:rsidRPr="00B617E9">
        <w:rPr>
          <w:rFonts w:ascii="ＭＳ 明朝" w:eastAsia="ＭＳ 明朝" w:hAnsi="ＭＳ 明朝" w:hint="eastAsia"/>
        </w:rPr>
        <w:t>対する</w:t>
      </w:r>
      <w:r w:rsidR="00424A90" w:rsidRPr="00B617E9">
        <w:rPr>
          <w:rFonts w:ascii="ＭＳ 明朝" w:eastAsia="ＭＳ 明朝" w:hAnsi="ＭＳ 明朝" w:hint="eastAsia"/>
        </w:rPr>
        <w:t>調整</w:t>
      </w:r>
      <w:r w:rsidR="00C06882" w:rsidRPr="00B617E9">
        <w:rPr>
          <w:rFonts w:ascii="ＭＳ 明朝" w:eastAsia="ＭＳ 明朝" w:hAnsi="ＭＳ 明朝" w:hint="eastAsia"/>
        </w:rPr>
        <w:t>とする。</w:t>
      </w:r>
    </w:p>
    <w:p w:rsidR="004C758B" w:rsidRPr="00B617E9" w:rsidRDefault="004C758B" w:rsidP="004C758B">
      <w:pPr>
        <w:rPr>
          <w:rFonts w:ascii="ＭＳ 明朝" w:eastAsia="ＭＳ 明朝" w:hAnsi="ＭＳ 明朝"/>
        </w:rPr>
      </w:pPr>
      <w:r w:rsidRPr="00B617E9">
        <w:rPr>
          <w:rFonts w:ascii="ＭＳ 明朝" w:eastAsia="ＭＳ 明朝" w:hAnsi="ＭＳ 明朝" w:hint="eastAsia"/>
        </w:rPr>
        <w:t>２　前項の審議事項については、部会の議決をもって協議会の議決とする。</w:t>
      </w:r>
    </w:p>
    <w:p w:rsidR="00D36D25" w:rsidRPr="00B617E9" w:rsidRDefault="00D36D25" w:rsidP="00D36D25">
      <w:pPr>
        <w:ind w:left="210" w:hangingChars="100" w:hanging="210"/>
        <w:rPr>
          <w:rFonts w:ascii="ＭＳ 明朝" w:eastAsia="ＭＳ 明朝" w:hAnsi="ＭＳ 明朝"/>
        </w:rPr>
      </w:pPr>
      <w:r w:rsidRPr="00B617E9">
        <w:rPr>
          <w:rFonts w:ascii="ＭＳ 明朝" w:eastAsia="ＭＳ 明朝" w:hAnsi="ＭＳ 明朝" w:hint="eastAsia"/>
        </w:rPr>
        <w:t>３　部会長は、第１項の審議</w:t>
      </w:r>
      <w:r w:rsidR="00552476" w:rsidRPr="00B617E9">
        <w:rPr>
          <w:rFonts w:ascii="ＭＳ 明朝" w:eastAsia="ＭＳ 明朝" w:hAnsi="ＭＳ 明朝" w:hint="eastAsia"/>
        </w:rPr>
        <w:t>を行うために</w:t>
      </w:r>
      <w:r w:rsidRPr="00B617E9">
        <w:rPr>
          <w:rFonts w:ascii="ＭＳ 明朝" w:eastAsia="ＭＳ 明朝" w:hAnsi="ＭＳ 明朝" w:hint="eastAsia"/>
        </w:rPr>
        <w:t>必要と認めるときは、専門的知識を有する者を会議に招致することができる。</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（庶務）</w:t>
      </w:r>
    </w:p>
    <w:p w:rsidR="00C06882"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部会の庶務は、障がい保健福祉課において処理する。</w:t>
      </w:r>
    </w:p>
    <w:p w:rsidR="00C06882" w:rsidRPr="00B617E9" w:rsidRDefault="00C06882" w:rsidP="00C06882">
      <w:pPr>
        <w:pStyle w:val="a3"/>
        <w:ind w:leftChars="0" w:left="0"/>
        <w:rPr>
          <w:rFonts w:ascii="ＭＳ 明朝" w:eastAsia="ＭＳ 明朝" w:hAnsi="ＭＳ 明朝"/>
        </w:rPr>
      </w:pPr>
      <w:r w:rsidRPr="00B617E9">
        <w:rPr>
          <w:rFonts w:ascii="ＭＳ 明朝" w:eastAsia="ＭＳ 明朝" w:hAnsi="ＭＳ 明朝" w:hint="eastAsia"/>
        </w:rPr>
        <w:t>（補則）</w:t>
      </w:r>
    </w:p>
    <w:p w:rsidR="00C06882" w:rsidRPr="00B617E9" w:rsidRDefault="00C06882" w:rsidP="00C06882">
      <w:pPr>
        <w:pStyle w:val="a3"/>
        <w:numPr>
          <w:ilvl w:val="0"/>
          <w:numId w:val="1"/>
        </w:numPr>
        <w:ind w:leftChars="0"/>
        <w:rPr>
          <w:rFonts w:ascii="ＭＳ 明朝" w:eastAsia="ＭＳ 明朝" w:hAnsi="ＭＳ 明朝"/>
        </w:rPr>
      </w:pPr>
      <w:r w:rsidRPr="00B617E9">
        <w:rPr>
          <w:rFonts w:ascii="ＭＳ 明朝" w:eastAsia="ＭＳ 明朝" w:hAnsi="ＭＳ 明朝" w:hint="eastAsia"/>
        </w:rPr>
        <w:t>この要綱に定めるもののほか、部会の運営に関し必要な事項は、部会長が部会に諮って</w:t>
      </w:r>
    </w:p>
    <w:p w:rsidR="00C06882" w:rsidRPr="00B617E9" w:rsidRDefault="00C06882" w:rsidP="00707E28">
      <w:pPr>
        <w:ind w:firstLineChars="100" w:firstLine="210"/>
        <w:rPr>
          <w:rFonts w:ascii="ＭＳ 明朝" w:eastAsia="ＭＳ 明朝" w:hAnsi="ＭＳ 明朝"/>
        </w:rPr>
      </w:pPr>
      <w:r w:rsidRPr="00B617E9">
        <w:rPr>
          <w:rFonts w:ascii="ＭＳ 明朝" w:eastAsia="ＭＳ 明朝" w:hAnsi="ＭＳ 明朝" w:hint="eastAsia"/>
        </w:rPr>
        <w:t>定める。</w:t>
      </w:r>
    </w:p>
    <w:p w:rsidR="00C06882" w:rsidRPr="00B617E9" w:rsidRDefault="00C06882" w:rsidP="00C06882">
      <w:pPr>
        <w:ind w:firstLineChars="100" w:firstLine="210"/>
        <w:rPr>
          <w:rFonts w:ascii="ＭＳ 明朝" w:eastAsia="ＭＳ 明朝" w:hAnsi="ＭＳ 明朝"/>
        </w:rPr>
      </w:pPr>
      <w:r w:rsidRPr="00B617E9">
        <w:rPr>
          <w:rFonts w:ascii="ＭＳ 明朝" w:eastAsia="ＭＳ 明朝" w:hAnsi="ＭＳ 明朝" w:hint="eastAsia"/>
        </w:rPr>
        <w:t>附　則</w:t>
      </w:r>
    </w:p>
    <w:p w:rsidR="00C06882" w:rsidRPr="00B617E9" w:rsidRDefault="00C06882" w:rsidP="00C06882">
      <w:pPr>
        <w:rPr>
          <w:rFonts w:ascii="ＭＳ 明朝" w:eastAsia="ＭＳ 明朝" w:hAnsi="ＭＳ 明朝"/>
        </w:rPr>
      </w:pPr>
      <w:r w:rsidRPr="00B617E9">
        <w:rPr>
          <w:rFonts w:ascii="ＭＳ 明朝" w:eastAsia="ＭＳ 明朝" w:hAnsi="ＭＳ 明朝" w:hint="eastAsia"/>
        </w:rPr>
        <w:t>１　この要綱は、平成23年</w:t>
      </w:r>
      <w:r w:rsidR="00B93898" w:rsidRPr="00B617E9">
        <w:rPr>
          <w:rFonts w:ascii="ＭＳ 明朝" w:eastAsia="ＭＳ 明朝" w:hAnsi="ＭＳ 明朝" w:hint="eastAsia"/>
        </w:rPr>
        <w:t>6月28日から施行する。</w:t>
      </w:r>
    </w:p>
    <w:p w:rsidR="00B93898" w:rsidRDefault="00B93898" w:rsidP="00C06882"/>
    <w:p w:rsidR="00B93898" w:rsidRDefault="00B93898" w:rsidP="00C06882"/>
    <w:p w:rsidR="00B93898" w:rsidRPr="00C06882" w:rsidRDefault="00B93898" w:rsidP="00C06882"/>
    <w:sectPr w:rsidR="00B93898" w:rsidRPr="00C06882" w:rsidSect="005D0BD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4F" w:rsidRDefault="0078784F" w:rsidP="00AA3A3C">
      <w:r>
        <w:separator/>
      </w:r>
    </w:p>
  </w:endnote>
  <w:endnote w:type="continuationSeparator" w:id="0">
    <w:p w:rsidR="0078784F" w:rsidRDefault="0078784F" w:rsidP="00AA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4F" w:rsidRDefault="0078784F" w:rsidP="00AA3A3C">
      <w:r>
        <w:separator/>
      </w:r>
    </w:p>
  </w:footnote>
  <w:footnote w:type="continuationSeparator" w:id="0">
    <w:p w:rsidR="0078784F" w:rsidRDefault="0078784F" w:rsidP="00AA3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53E98"/>
    <w:multiLevelType w:val="hybridMultilevel"/>
    <w:tmpl w:val="54D268C4"/>
    <w:lvl w:ilvl="0" w:tplc="3410BA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27"/>
    <w:rsid w:val="00035C86"/>
    <w:rsid w:val="000B6254"/>
    <w:rsid w:val="001449EA"/>
    <w:rsid w:val="00265FC0"/>
    <w:rsid w:val="002C21F4"/>
    <w:rsid w:val="003926C1"/>
    <w:rsid w:val="003C6011"/>
    <w:rsid w:val="003D2E27"/>
    <w:rsid w:val="00424A90"/>
    <w:rsid w:val="00444737"/>
    <w:rsid w:val="004C758B"/>
    <w:rsid w:val="00552476"/>
    <w:rsid w:val="00560704"/>
    <w:rsid w:val="005C3D5E"/>
    <w:rsid w:val="005D0BD0"/>
    <w:rsid w:val="005D6C0D"/>
    <w:rsid w:val="00604EF8"/>
    <w:rsid w:val="006C4807"/>
    <w:rsid w:val="006F7BFF"/>
    <w:rsid w:val="00707E28"/>
    <w:rsid w:val="00711C0F"/>
    <w:rsid w:val="0078784F"/>
    <w:rsid w:val="008153E5"/>
    <w:rsid w:val="00866811"/>
    <w:rsid w:val="008F10A7"/>
    <w:rsid w:val="009243FB"/>
    <w:rsid w:val="009A615A"/>
    <w:rsid w:val="009B1224"/>
    <w:rsid w:val="00AA3A3C"/>
    <w:rsid w:val="00B617E9"/>
    <w:rsid w:val="00B93898"/>
    <w:rsid w:val="00C06882"/>
    <w:rsid w:val="00C86C11"/>
    <w:rsid w:val="00D05425"/>
    <w:rsid w:val="00D26301"/>
    <w:rsid w:val="00D36D25"/>
    <w:rsid w:val="00D45988"/>
    <w:rsid w:val="00E11B20"/>
    <w:rsid w:val="00E16384"/>
    <w:rsid w:val="00E83428"/>
    <w:rsid w:val="00F7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82"/>
    <w:pPr>
      <w:ind w:leftChars="400" w:left="840"/>
    </w:pPr>
  </w:style>
  <w:style w:type="paragraph" w:styleId="a4">
    <w:name w:val="header"/>
    <w:basedOn w:val="a"/>
    <w:link w:val="a5"/>
    <w:uiPriority w:val="99"/>
    <w:unhideWhenUsed/>
    <w:rsid w:val="00AA3A3C"/>
    <w:pPr>
      <w:tabs>
        <w:tab w:val="center" w:pos="4252"/>
        <w:tab w:val="right" w:pos="8504"/>
      </w:tabs>
      <w:snapToGrid w:val="0"/>
    </w:pPr>
  </w:style>
  <w:style w:type="character" w:customStyle="1" w:styleId="a5">
    <w:name w:val="ヘッダー (文字)"/>
    <w:basedOn w:val="a0"/>
    <w:link w:val="a4"/>
    <w:uiPriority w:val="99"/>
    <w:rsid w:val="00AA3A3C"/>
  </w:style>
  <w:style w:type="paragraph" w:styleId="a6">
    <w:name w:val="footer"/>
    <w:basedOn w:val="a"/>
    <w:link w:val="a7"/>
    <w:uiPriority w:val="99"/>
    <w:unhideWhenUsed/>
    <w:rsid w:val="00AA3A3C"/>
    <w:pPr>
      <w:tabs>
        <w:tab w:val="center" w:pos="4252"/>
        <w:tab w:val="right" w:pos="8504"/>
      </w:tabs>
      <w:snapToGrid w:val="0"/>
    </w:pPr>
  </w:style>
  <w:style w:type="character" w:customStyle="1" w:styleId="a7">
    <w:name w:val="フッター (文字)"/>
    <w:basedOn w:val="a0"/>
    <w:link w:val="a6"/>
    <w:uiPriority w:val="99"/>
    <w:rsid w:val="00AA3A3C"/>
  </w:style>
  <w:style w:type="paragraph" w:styleId="a8">
    <w:name w:val="Balloon Text"/>
    <w:basedOn w:val="a"/>
    <w:link w:val="a9"/>
    <w:uiPriority w:val="99"/>
    <w:semiHidden/>
    <w:unhideWhenUsed/>
    <w:rsid w:val="00E83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82"/>
    <w:pPr>
      <w:ind w:leftChars="400" w:left="840"/>
    </w:pPr>
  </w:style>
  <w:style w:type="paragraph" w:styleId="a4">
    <w:name w:val="header"/>
    <w:basedOn w:val="a"/>
    <w:link w:val="a5"/>
    <w:uiPriority w:val="99"/>
    <w:unhideWhenUsed/>
    <w:rsid w:val="00AA3A3C"/>
    <w:pPr>
      <w:tabs>
        <w:tab w:val="center" w:pos="4252"/>
        <w:tab w:val="right" w:pos="8504"/>
      </w:tabs>
      <w:snapToGrid w:val="0"/>
    </w:pPr>
  </w:style>
  <w:style w:type="character" w:customStyle="1" w:styleId="a5">
    <w:name w:val="ヘッダー (文字)"/>
    <w:basedOn w:val="a0"/>
    <w:link w:val="a4"/>
    <w:uiPriority w:val="99"/>
    <w:rsid w:val="00AA3A3C"/>
  </w:style>
  <w:style w:type="paragraph" w:styleId="a6">
    <w:name w:val="footer"/>
    <w:basedOn w:val="a"/>
    <w:link w:val="a7"/>
    <w:uiPriority w:val="99"/>
    <w:unhideWhenUsed/>
    <w:rsid w:val="00AA3A3C"/>
    <w:pPr>
      <w:tabs>
        <w:tab w:val="center" w:pos="4252"/>
        <w:tab w:val="right" w:pos="8504"/>
      </w:tabs>
      <w:snapToGrid w:val="0"/>
    </w:pPr>
  </w:style>
  <w:style w:type="character" w:customStyle="1" w:styleId="a7">
    <w:name w:val="フッター (文字)"/>
    <w:basedOn w:val="a0"/>
    <w:link w:val="a6"/>
    <w:uiPriority w:val="99"/>
    <w:rsid w:val="00AA3A3C"/>
  </w:style>
  <w:style w:type="paragraph" w:styleId="a8">
    <w:name w:val="Balloon Text"/>
    <w:basedOn w:val="a"/>
    <w:link w:val="a9"/>
    <w:uiPriority w:val="99"/>
    <w:semiHidden/>
    <w:unhideWhenUsed/>
    <w:rsid w:val="00E83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SS17020202</cp:lastModifiedBy>
  <cp:revision>4</cp:revision>
  <cp:lastPrinted>2018-03-19T12:58:00Z</cp:lastPrinted>
  <dcterms:created xsi:type="dcterms:W3CDTF">2018-03-19T12:58:00Z</dcterms:created>
  <dcterms:modified xsi:type="dcterms:W3CDTF">2018-03-26T12:48:00Z</dcterms:modified>
</cp:coreProperties>
</file>