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DB90" w14:textId="0567337B" w:rsidR="008B4079" w:rsidRPr="001B2D5F" w:rsidRDefault="001B2D5F" w:rsidP="001B2D5F">
      <w:pPr>
        <w:jc w:val="center"/>
        <w:rPr>
          <w:rFonts w:ascii="ＭＳ 明朝" w:eastAsia="ＭＳ 明朝" w:hAnsi="ＭＳ 明朝"/>
        </w:rPr>
      </w:pPr>
      <w:r w:rsidRPr="001B2D5F">
        <w:rPr>
          <w:rFonts w:ascii="ＭＳ 明朝" w:eastAsia="ＭＳ 明朝" w:hAnsi="ＭＳ 明朝" w:hint="eastAsia"/>
        </w:rPr>
        <w:t>令和８年度高等学校等教育改革推進業務公募型プロポーザル</w:t>
      </w:r>
    </w:p>
    <w:p w14:paraId="10C8D3CF" w14:textId="41B04C4E" w:rsidR="001B2D5F" w:rsidRPr="001B2D5F" w:rsidRDefault="001B2D5F" w:rsidP="001B2D5F">
      <w:pPr>
        <w:jc w:val="center"/>
        <w:rPr>
          <w:rFonts w:ascii="ＭＳ ゴシック" w:eastAsia="ＭＳ ゴシック" w:hAnsi="ＭＳ ゴシック"/>
          <w:sz w:val="28"/>
          <w:szCs w:val="32"/>
        </w:rPr>
      </w:pPr>
      <w:r w:rsidRPr="001B2D5F">
        <w:rPr>
          <w:rFonts w:ascii="ＭＳ ゴシック" w:eastAsia="ＭＳ ゴシック" w:hAnsi="ＭＳ ゴシック" w:hint="eastAsia"/>
          <w:sz w:val="28"/>
          <w:szCs w:val="32"/>
        </w:rPr>
        <w:t>質問回答書</w:t>
      </w:r>
    </w:p>
    <w:p w14:paraId="08BEE9FA" w14:textId="77777777" w:rsidR="001B2D5F" w:rsidRDefault="001B2D5F"/>
    <w:p w14:paraId="1768B1E9" w14:textId="4881B2EC" w:rsidR="001B2D5F" w:rsidRPr="001B2D5F" w:rsidRDefault="001B2D5F">
      <w:pPr>
        <w:rPr>
          <w:rFonts w:ascii="ＭＳ ゴシック" w:eastAsia="ＭＳ ゴシック" w:hAnsi="ＭＳ ゴシック"/>
        </w:rPr>
      </w:pPr>
      <w:r w:rsidRPr="001B2D5F">
        <w:rPr>
          <w:rFonts w:ascii="ＭＳ ゴシック" w:eastAsia="ＭＳ ゴシック" w:hAnsi="ＭＳ ゴシック" w:hint="eastAsia"/>
        </w:rPr>
        <w:t>【７月</w:t>
      </w:r>
      <w:r w:rsidR="000F4B38">
        <w:rPr>
          <w:rFonts w:ascii="ＭＳ ゴシック" w:eastAsia="ＭＳ ゴシック" w:hAnsi="ＭＳ ゴシック" w:hint="eastAsia"/>
        </w:rPr>
        <w:t>10</w:t>
      </w:r>
      <w:r w:rsidRPr="001B2D5F">
        <w:rPr>
          <w:rFonts w:ascii="ＭＳ ゴシック" w:eastAsia="ＭＳ ゴシック" w:hAnsi="ＭＳ ゴシック" w:hint="eastAsia"/>
        </w:rPr>
        <w:t>日受付分】</w:t>
      </w:r>
    </w:p>
    <w:tbl>
      <w:tblPr>
        <w:tblStyle w:val="aa"/>
        <w:tblW w:w="0" w:type="auto"/>
        <w:tblLook w:val="04A0" w:firstRow="1" w:lastRow="0" w:firstColumn="1" w:lastColumn="0" w:noHBand="0" w:noVBand="1"/>
      </w:tblPr>
      <w:tblGrid>
        <w:gridCol w:w="704"/>
        <w:gridCol w:w="4253"/>
        <w:gridCol w:w="3537"/>
      </w:tblGrid>
      <w:tr w:rsidR="001B2D5F" w14:paraId="6017D57D" w14:textId="77777777" w:rsidTr="001B2D5F">
        <w:tc>
          <w:tcPr>
            <w:tcW w:w="704" w:type="dxa"/>
          </w:tcPr>
          <w:p w14:paraId="4FD00675" w14:textId="7A0C8CC1" w:rsidR="001B2D5F" w:rsidRPr="001B2D5F" w:rsidRDefault="001B2D5F" w:rsidP="001B2D5F">
            <w:pPr>
              <w:jc w:val="center"/>
              <w:rPr>
                <w:rFonts w:ascii="ＭＳ 明朝" w:eastAsia="ＭＳ 明朝" w:hAnsi="ＭＳ 明朝"/>
              </w:rPr>
            </w:pPr>
            <w:r w:rsidRPr="001B2D5F">
              <w:rPr>
                <w:rFonts w:ascii="ＭＳ 明朝" w:eastAsia="ＭＳ 明朝" w:hAnsi="ＭＳ 明朝" w:hint="eastAsia"/>
              </w:rPr>
              <w:t>番号</w:t>
            </w:r>
          </w:p>
        </w:tc>
        <w:tc>
          <w:tcPr>
            <w:tcW w:w="4253" w:type="dxa"/>
          </w:tcPr>
          <w:p w14:paraId="7A94888C" w14:textId="4A9A5C13" w:rsidR="001B2D5F" w:rsidRPr="001B2D5F" w:rsidRDefault="001B2D5F" w:rsidP="001B2D5F">
            <w:pPr>
              <w:jc w:val="center"/>
              <w:rPr>
                <w:rFonts w:ascii="ＭＳ 明朝" w:eastAsia="ＭＳ 明朝" w:hAnsi="ＭＳ 明朝"/>
              </w:rPr>
            </w:pPr>
            <w:r w:rsidRPr="001B2D5F">
              <w:rPr>
                <w:rFonts w:ascii="ＭＳ 明朝" w:eastAsia="ＭＳ 明朝" w:hAnsi="ＭＳ 明朝" w:hint="eastAsia"/>
              </w:rPr>
              <w:t>質問事項</w:t>
            </w:r>
          </w:p>
        </w:tc>
        <w:tc>
          <w:tcPr>
            <w:tcW w:w="3537" w:type="dxa"/>
          </w:tcPr>
          <w:p w14:paraId="2F475F18" w14:textId="18652F93" w:rsidR="001B2D5F" w:rsidRPr="001B2D5F" w:rsidRDefault="001B2D5F" w:rsidP="001B2D5F">
            <w:pPr>
              <w:jc w:val="center"/>
              <w:rPr>
                <w:rFonts w:ascii="ＭＳ 明朝" w:eastAsia="ＭＳ 明朝" w:hAnsi="ＭＳ 明朝"/>
              </w:rPr>
            </w:pPr>
            <w:r w:rsidRPr="001B2D5F">
              <w:rPr>
                <w:rFonts w:ascii="ＭＳ 明朝" w:eastAsia="ＭＳ 明朝" w:hAnsi="ＭＳ 明朝" w:hint="eastAsia"/>
              </w:rPr>
              <w:t>回答</w:t>
            </w:r>
          </w:p>
        </w:tc>
      </w:tr>
      <w:tr w:rsidR="005D20EE" w14:paraId="57F6E937" w14:textId="77777777" w:rsidTr="001B2D5F">
        <w:tc>
          <w:tcPr>
            <w:tcW w:w="704" w:type="dxa"/>
          </w:tcPr>
          <w:p w14:paraId="11AF37BB" w14:textId="113F07C2" w:rsidR="005D20EE" w:rsidRPr="001B2D5F" w:rsidRDefault="005D20EE" w:rsidP="001B2D5F">
            <w:pPr>
              <w:jc w:val="center"/>
              <w:rPr>
                <w:rFonts w:ascii="ＭＳ 明朝" w:eastAsia="ＭＳ 明朝" w:hAnsi="ＭＳ 明朝"/>
              </w:rPr>
            </w:pPr>
            <w:r>
              <w:rPr>
                <w:rFonts w:ascii="ＭＳ 明朝" w:eastAsia="ＭＳ 明朝" w:hAnsi="ＭＳ 明朝" w:hint="eastAsia"/>
              </w:rPr>
              <w:t>1</w:t>
            </w:r>
          </w:p>
        </w:tc>
        <w:tc>
          <w:tcPr>
            <w:tcW w:w="4253" w:type="dxa"/>
          </w:tcPr>
          <w:p w14:paraId="04D52CD0" w14:textId="77777777" w:rsidR="005D20EE" w:rsidRDefault="002555C1" w:rsidP="005D20EE">
            <w:pPr>
              <w:rPr>
                <w:rFonts w:ascii="ＭＳ 明朝" w:eastAsia="ＭＳ 明朝" w:hAnsi="ＭＳ 明朝"/>
              </w:rPr>
            </w:pPr>
            <w:r w:rsidRPr="002555C1">
              <w:rPr>
                <w:rFonts w:ascii="ＭＳ 明朝" w:eastAsia="ＭＳ 明朝" w:hAnsi="ＭＳ 明朝"/>
              </w:rPr>
              <w:t>2(2)</w:t>
            </w:r>
          </w:p>
          <w:p w14:paraId="09F9AB92" w14:textId="00CED3E3" w:rsidR="002555C1" w:rsidRPr="001B2D5F" w:rsidRDefault="002555C1" w:rsidP="005D20EE">
            <w:pPr>
              <w:rPr>
                <w:rFonts w:ascii="ＭＳ 明朝" w:eastAsia="ＭＳ 明朝" w:hAnsi="ＭＳ 明朝"/>
              </w:rPr>
            </w:pPr>
            <w:r w:rsidRPr="002555C1">
              <w:rPr>
                <w:rFonts w:ascii="ＭＳ 明朝" w:eastAsia="ＭＳ 明朝" w:hAnsi="ＭＳ 明朝"/>
              </w:rPr>
              <w:t>各先導拠点校に対して、より具体的で効果的なご支援を提案したいと考えております。県立黒沢尻工業高等学校については、文部科学省の改革先導拠点の取組例として、テーマや目指す人材像、主な取組、成果指標、連携機関が紹介されており、大変参考になりました。県立盛岡農業高等学校についても、同様の観点から改革の構想を理解したく、差し支えない範囲で、①テーマ・目指す人材像、②主な取組内容、③成果指標（KPI）、④主な連携機関、⑤現時点の進捗、についてご教示いただけますと幸いです。</w:t>
            </w:r>
          </w:p>
        </w:tc>
        <w:tc>
          <w:tcPr>
            <w:tcW w:w="3537" w:type="dxa"/>
          </w:tcPr>
          <w:p w14:paraId="6F715B81" w14:textId="77777777" w:rsidR="00F62371" w:rsidRDefault="002555C1" w:rsidP="005D20EE">
            <w:pPr>
              <w:rPr>
                <w:rFonts w:ascii="ＭＳ 明朝" w:eastAsia="ＭＳ 明朝" w:hAnsi="ＭＳ 明朝"/>
              </w:rPr>
            </w:pPr>
            <w:r>
              <w:rPr>
                <w:rFonts w:ascii="ＭＳ 明朝" w:eastAsia="ＭＳ 明朝" w:hAnsi="ＭＳ 明朝" w:hint="eastAsia"/>
              </w:rPr>
              <w:t>盛岡農業高校の取組内容について、以下のとおり示します。</w:t>
            </w:r>
          </w:p>
          <w:p w14:paraId="22D4CACF" w14:textId="77777777" w:rsidR="002555C1" w:rsidRDefault="002555C1" w:rsidP="002555C1">
            <w:pPr>
              <w:rPr>
                <w:rFonts w:ascii="ＭＳ 明朝" w:eastAsia="ＭＳ 明朝" w:hAnsi="ＭＳ 明朝"/>
              </w:rPr>
            </w:pPr>
            <w:r>
              <w:rPr>
                <w:rFonts w:ascii="ＭＳ 明朝" w:eastAsia="ＭＳ 明朝" w:hAnsi="ＭＳ 明朝" w:hint="eastAsia"/>
              </w:rPr>
              <w:t>①</w:t>
            </w:r>
            <w:r w:rsidRPr="002555C1">
              <w:rPr>
                <w:rFonts w:ascii="ＭＳ 明朝" w:eastAsia="ＭＳ 明朝" w:hAnsi="ＭＳ 明朝" w:hint="eastAsia"/>
              </w:rPr>
              <w:t>デジタル技術を活用したスマート農業の担い手「農業</w:t>
            </w:r>
            <w:r w:rsidRPr="002555C1">
              <w:rPr>
                <w:rFonts w:ascii="ＭＳ 明朝" w:eastAsia="ＭＳ 明朝" w:hAnsi="ＭＳ 明朝"/>
              </w:rPr>
              <w:t>DX人材」の育成拠点の形成</w:t>
            </w:r>
          </w:p>
          <w:p w14:paraId="29271BBF" w14:textId="77777777" w:rsidR="002555C1" w:rsidRDefault="002555C1" w:rsidP="002555C1">
            <w:pPr>
              <w:rPr>
                <w:rFonts w:ascii="ＭＳ 明朝" w:eastAsia="ＭＳ 明朝" w:hAnsi="ＭＳ 明朝"/>
              </w:rPr>
            </w:pPr>
            <w:r>
              <w:rPr>
                <w:rFonts w:ascii="ＭＳ 明朝" w:eastAsia="ＭＳ 明朝" w:hAnsi="ＭＳ 明朝" w:hint="eastAsia"/>
              </w:rPr>
              <w:t>②</w:t>
            </w:r>
            <w:r w:rsidRPr="002555C1">
              <w:rPr>
                <w:rFonts w:ascii="ＭＳ 明朝" w:eastAsia="ＭＳ 明朝" w:hAnsi="ＭＳ 明朝"/>
              </w:rPr>
              <w:t>DX・AI・IoTを統合したデータ駆動型の農地管理体制を構築</w:t>
            </w:r>
            <w:r>
              <w:rPr>
                <w:rFonts w:ascii="ＭＳ 明朝" w:eastAsia="ＭＳ 明朝" w:hAnsi="ＭＳ 明朝" w:hint="eastAsia"/>
              </w:rPr>
              <w:t>（スマートグリーンハウス、各種スマート農機の整備）</w:t>
            </w:r>
          </w:p>
          <w:p w14:paraId="693EE9F9" w14:textId="77777777" w:rsidR="002555C1" w:rsidRDefault="002555C1" w:rsidP="002555C1">
            <w:pPr>
              <w:rPr>
                <w:rFonts w:ascii="ＭＳ 明朝" w:eastAsia="ＭＳ 明朝" w:hAnsi="ＭＳ 明朝"/>
              </w:rPr>
            </w:pPr>
            <w:r>
              <w:rPr>
                <w:rFonts w:ascii="ＭＳ 明朝" w:eastAsia="ＭＳ 明朝" w:hAnsi="ＭＳ 明朝" w:hint="eastAsia"/>
              </w:rPr>
              <w:t>③大学理系学部進学者数、スマート農業設備の地域開放実績、県内農業科教員向け研修受講率　等</w:t>
            </w:r>
          </w:p>
          <w:p w14:paraId="10347F13" w14:textId="77777777" w:rsidR="002555C1" w:rsidRDefault="002555C1" w:rsidP="002555C1">
            <w:pPr>
              <w:rPr>
                <w:rFonts w:ascii="ＭＳ 明朝" w:eastAsia="ＭＳ 明朝" w:hAnsi="ＭＳ 明朝"/>
              </w:rPr>
            </w:pPr>
            <w:r>
              <w:rPr>
                <w:rFonts w:ascii="ＭＳ 明朝" w:eastAsia="ＭＳ 明朝" w:hAnsi="ＭＳ 明朝" w:hint="eastAsia"/>
              </w:rPr>
              <w:t>④大学、各種農業法人、研究機関　等</w:t>
            </w:r>
          </w:p>
          <w:p w14:paraId="4A37C114" w14:textId="18D46BFD" w:rsidR="002555C1" w:rsidRPr="001B2D5F" w:rsidRDefault="002555C1" w:rsidP="002555C1">
            <w:pPr>
              <w:rPr>
                <w:rFonts w:ascii="ＭＳ 明朝" w:eastAsia="ＭＳ 明朝" w:hAnsi="ＭＳ 明朝"/>
              </w:rPr>
            </w:pPr>
            <w:r>
              <w:rPr>
                <w:rFonts w:ascii="ＭＳ 明朝" w:eastAsia="ＭＳ 明朝" w:hAnsi="ＭＳ 明朝" w:hint="eastAsia"/>
              </w:rPr>
              <w:t>⑤推進体制の構築に着手（今後、ロードマップの作成に着手</w:t>
            </w:r>
          </w:p>
        </w:tc>
      </w:tr>
      <w:tr w:rsidR="005D20EE" w14:paraId="1DD8C077" w14:textId="77777777" w:rsidTr="001B2D5F">
        <w:tc>
          <w:tcPr>
            <w:tcW w:w="704" w:type="dxa"/>
          </w:tcPr>
          <w:p w14:paraId="74A6061B" w14:textId="2A86114B" w:rsidR="005D20EE" w:rsidRPr="001B2D5F" w:rsidRDefault="005D20EE" w:rsidP="001B2D5F">
            <w:pPr>
              <w:jc w:val="center"/>
              <w:rPr>
                <w:rFonts w:ascii="ＭＳ 明朝" w:eastAsia="ＭＳ 明朝" w:hAnsi="ＭＳ 明朝"/>
              </w:rPr>
            </w:pPr>
            <w:r>
              <w:rPr>
                <w:rFonts w:ascii="ＭＳ 明朝" w:eastAsia="ＭＳ 明朝" w:hAnsi="ＭＳ 明朝" w:hint="eastAsia"/>
              </w:rPr>
              <w:t>2</w:t>
            </w:r>
          </w:p>
        </w:tc>
        <w:tc>
          <w:tcPr>
            <w:tcW w:w="4253" w:type="dxa"/>
          </w:tcPr>
          <w:p w14:paraId="0581A854" w14:textId="77777777" w:rsidR="005D20EE" w:rsidRDefault="002555C1" w:rsidP="005D20EE">
            <w:pPr>
              <w:rPr>
                <w:rFonts w:ascii="ＭＳ 明朝" w:eastAsia="ＭＳ 明朝" w:hAnsi="ＭＳ 明朝"/>
              </w:rPr>
            </w:pPr>
            <w:r w:rsidRPr="002555C1">
              <w:rPr>
                <w:rFonts w:ascii="ＭＳ 明朝" w:eastAsia="ＭＳ 明朝" w:hAnsi="ＭＳ 明朝"/>
              </w:rPr>
              <w:t>2(2)</w:t>
            </w:r>
          </w:p>
          <w:p w14:paraId="0B859214" w14:textId="77777777" w:rsidR="002555C1" w:rsidRPr="002555C1" w:rsidRDefault="002555C1" w:rsidP="002555C1">
            <w:pPr>
              <w:rPr>
                <w:rFonts w:ascii="ＭＳ 明朝" w:eastAsia="ＭＳ 明朝" w:hAnsi="ＭＳ 明朝"/>
              </w:rPr>
            </w:pPr>
            <w:r w:rsidRPr="002555C1">
              <w:rPr>
                <w:rFonts w:ascii="ＭＳ 明朝" w:eastAsia="ＭＳ 明朝" w:hAnsi="ＭＳ 明朝" w:hint="eastAsia"/>
              </w:rPr>
              <w:t>仕様書に記載の一般財団法人地域・教育魅力化プラットフォームの「高校魅力化評価システム」について、岩手県立高校では令和</w:t>
            </w:r>
            <w:r w:rsidRPr="002555C1">
              <w:rPr>
                <w:rFonts w:ascii="ＭＳ 明朝" w:eastAsia="ＭＳ 明朝" w:hAnsi="ＭＳ 明朝"/>
              </w:rPr>
              <w:t>4年度から全県的に導入されているものと認識しております。</w:t>
            </w:r>
          </w:p>
          <w:p w14:paraId="1E41BA32" w14:textId="77777777" w:rsidR="002555C1" w:rsidRPr="002555C1" w:rsidRDefault="002555C1" w:rsidP="002555C1">
            <w:pPr>
              <w:rPr>
                <w:rFonts w:ascii="ＭＳ 明朝" w:eastAsia="ＭＳ 明朝" w:hAnsi="ＭＳ 明朝"/>
              </w:rPr>
            </w:pPr>
            <w:r w:rsidRPr="002555C1">
              <w:rPr>
                <w:rFonts w:ascii="ＭＳ 明朝" w:eastAsia="ＭＳ 明朝" w:hAnsi="ＭＳ 明朝" w:hint="eastAsia"/>
              </w:rPr>
              <w:t>本業務においては、県が既に契約・導入している利用環境を継続して使用する想定でしょうか。</w:t>
            </w:r>
          </w:p>
          <w:p w14:paraId="5A90DB17" w14:textId="77777777" w:rsidR="002555C1" w:rsidRPr="002555C1" w:rsidRDefault="002555C1" w:rsidP="002555C1">
            <w:pPr>
              <w:rPr>
                <w:rFonts w:ascii="ＭＳ 明朝" w:eastAsia="ＭＳ 明朝" w:hAnsi="ＭＳ 明朝"/>
              </w:rPr>
            </w:pPr>
            <w:r w:rsidRPr="002555C1">
              <w:rPr>
                <w:rFonts w:ascii="ＭＳ 明朝" w:eastAsia="ＭＳ 明朝" w:hAnsi="ＭＳ 明朝" w:hint="eastAsia"/>
              </w:rPr>
              <w:t>それとも、受託者において新たに利用申込み、アカウント発行その他の手続を行い、当該システムの利用料を委託費に含める必要がありますでしょうか。</w:t>
            </w:r>
          </w:p>
          <w:p w14:paraId="204523D6" w14:textId="0231F3C6" w:rsidR="002555C1" w:rsidRPr="005D20EE" w:rsidRDefault="002555C1" w:rsidP="002555C1">
            <w:pPr>
              <w:rPr>
                <w:rFonts w:ascii="ＭＳ 明朝" w:eastAsia="ＭＳ 明朝" w:hAnsi="ＭＳ 明朝"/>
              </w:rPr>
            </w:pPr>
            <w:r w:rsidRPr="002555C1">
              <w:rPr>
                <w:rFonts w:ascii="ＭＳ 明朝" w:eastAsia="ＭＳ 明朝" w:hAnsi="ＭＳ 明朝" w:hint="eastAsia"/>
              </w:rPr>
              <w:t>あわせて、システム提供者との連絡・調整を</w:t>
            </w:r>
            <w:r w:rsidRPr="002555C1">
              <w:rPr>
                <w:rFonts w:ascii="ＭＳ 明朝" w:eastAsia="ＭＳ 明朝" w:hAnsi="ＭＳ 明朝" w:hint="eastAsia"/>
              </w:rPr>
              <w:lastRenderedPageBreak/>
              <w:t>行う主体についてもご教示ください。</w:t>
            </w:r>
          </w:p>
        </w:tc>
        <w:tc>
          <w:tcPr>
            <w:tcW w:w="3537" w:type="dxa"/>
          </w:tcPr>
          <w:p w14:paraId="6C9F774C" w14:textId="77777777" w:rsidR="00B354BB" w:rsidRDefault="00B354BB" w:rsidP="00F62371">
            <w:pPr>
              <w:rPr>
                <w:rFonts w:ascii="ＭＳ 明朝" w:eastAsia="ＭＳ 明朝" w:hAnsi="ＭＳ 明朝"/>
              </w:rPr>
            </w:pPr>
            <w:r>
              <w:rPr>
                <w:rFonts w:ascii="ＭＳ 明朝" w:eastAsia="ＭＳ 明朝" w:hAnsi="ＭＳ 明朝" w:hint="eastAsia"/>
              </w:rPr>
              <w:lastRenderedPageBreak/>
              <w:t>本県では、令和６年度まで「高校魅力化評価システム」を全県に導入しておりましたが、現在は導入しておりません。</w:t>
            </w:r>
          </w:p>
          <w:p w14:paraId="177C7D1F" w14:textId="0DBBAD64" w:rsidR="00F62371" w:rsidRPr="001B2D5F" w:rsidRDefault="00B354BB" w:rsidP="00F62371">
            <w:pPr>
              <w:rPr>
                <w:rFonts w:ascii="ＭＳ 明朝" w:eastAsia="ＭＳ 明朝" w:hAnsi="ＭＳ 明朝"/>
              </w:rPr>
            </w:pPr>
            <w:r>
              <w:rPr>
                <w:rFonts w:ascii="ＭＳ 明朝" w:eastAsia="ＭＳ 明朝" w:hAnsi="ＭＳ 明朝" w:hint="eastAsia"/>
              </w:rPr>
              <w:t>先導拠点校への</w:t>
            </w:r>
            <w:r w:rsidR="002555C1">
              <w:rPr>
                <w:rFonts w:ascii="ＭＳ 明朝" w:eastAsia="ＭＳ 明朝" w:hAnsi="ＭＳ 明朝" w:hint="eastAsia"/>
              </w:rPr>
              <w:t>「高校魅力化評価システム」の導入経費、システム提供者との連絡・調整についても、本業務に含まれます。</w:t>
            </w:r>
          </w:p>
        </w:tc>
      </w:tr>
      <w:tr w:rsidR="005D20EE" w14:paraId="15AE9A57" w14:textId="77777777" w:rsidTr="001B2D5F">
        <w:tc>
          <w:tcPr>
            <w:tcW w:w="704" w:type="dxa"/>
          </w:tcPr>
          <w:p w14:paraId="374B71C3" w14:textId="43613718" w:rsidR="005D20EE" w:rsidRPr="001B2D5F" w:rsidRDefault="005D20EE" w:rsidP="001B2D5F">
            <w:pPr>
              <w:jc w:val="center"/>
              <w:rPr>
                <w:rFonts w:ascii="ＭＳ 明朝" w:eastAsia="ＭＳ 明朝" w:hAnsi="ＭＳ 明朝"/>
              </w:rPr>
            </w:pPr>
            <w:r>
              <w:rPr>
                <w:rFonts w:ascii="ＭＳ 明朝" w:eastAsia="ＭＳ 明朝" w:hAnsi="ＭＳ 明朝" w:hint="eastAsia"/>
              </w:rPr>
              <w:t>3</w:t>
            </w:r>
          </w:p>
        </w:tc>
        <w:tc>
          <w:tcPr>
            <w:tcW w:w="4253" w:type="dxa"/>
          </w:tcPr>
          <w:p w14:paraId="5771106C" w14:textId="77777777" w:rsidR="005D20EE" w:rsidRDefault="002555C1" w:rsidP="002555C1">
            <w:pPr>
              <w:jc w:val="left"/>
              <w:rPr>
                <w:rFonts w:ascii="ＭＳ 明朝" w:eastAsia="ＭＳ 明朝" w:hAnsi="ＭＳ 明朝"/>
              </w:rPr>
            </w:pPr>
            <w:r w:rsidRPr="002555C1">
              <w:rPr>
                <w:rFonts w:ascii="ＭＳ 明朝" w:eastAsia="ＭＳ 明朝" w:hAnsi="ＭＳ 明朝"/>
              </w:rPr>
              <w:t>2(3)</w:t>
            </w:r>
          </w:p>
          <w:p w14:paraId="64582286" w14:textId="4994A8C8" w:rsidR="002555C1" w:rsidRPr="005D20EE" w:rsidRDefault="002555C1" w:rsidP="002555C1">
            <w:pPr>
              <w:jc w:val="left"/>
              <w:rPr>
                <w:rFonts w:ascii="ＭＳ 明朝" w:eastAsia="ＭＳ 明朝" w:hAnsi="ＭＳ 明朝"/>
              </w:rPr>
            </w:pPr>
            <w:r w:rsidRPr="002555C1">
              <w:rPr>
                <w:rFonts w:ascii="ＭＳ 明朝" w:eastAsia="ＭＳ 明朝" w:hAnsi="ＭＳ 明朝"/>
              </w:rPr>
              <w:t>予算額4,906千円（税込）の想定について、先導拠点校に配置する高校改革支援員2名の人件費は本委託費に含むのか県が別途負担するのか。</w:t>
            </w:r>
          </w:p>
        </w:tc>
        <w:tc>
          <w:tcPr>
            <w:tcW w:w="3537" w:type="dxa"/>
          </w:tcPr>
          <w:p w14:paraId="243162F8" w14:textId="793F9128" w:rsidR="005D20EE" w:rsidRPr="001B2D5F" w:rsidRDefault="002555C1" w:rsidP="00F62371">
            <w:pPr>
              <w:rPr>
                <w:rFonts w:ascii="ＭＳ 明朝" w:eastAsia="ＭＳ 明朝" w:hAnsi="ＭＳ 明朝"/>
              </w:rPr>
            </w:pPr>
            <w:r>
              <w:rPr>
                <w:rFonts w:ascii="ＭＳ 明朝" w:eastAsia="ＭＳ 明朝" w:hAnsi="ＭＳ 明朝" w:hint="eastAsia"/>
              </w:rPr>
              <w:t>高校改革支援員については、別途、県において任用するものですので、本業務には含みません。</w:t>
            </w:r>
          </w:p>
        </w:tc>
      </w:tr>
    </w:tbl>
    <w:p w14:paraId="3066C6ED" w14:textId="77777777" w:rsidR="001B2D5F" w:rsidRDefault="001B2D5F"/>
    <w:sectPr w:rsidR="001B2D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7D"/>
    <w:rsid w:val="000A211F"/>
    <w:rsid w:val="000F4B38"/>
    <w:rsid w:val="001B2D5F"/>
    <w:rsid w:val="002555C1"/>
    <w:rsid w:val="002E3080"/>
    <w:rsid w:val="00513E0B"/>
    <w:rsid w:val="005D20EE"/>
    <w:rsid w:val="006B502C"/>
    <w:rsid w:val="00830B02"/>
    <w:rsid w:val="008428B4"/>
    <w:rsid w:val="008B4079"/>
    <w:rsid w:val="009A1E7D"/>
    <w:rsid w:val="00A07CA9"/>
    <w:rsid w:val="00B354BB"/>
    <w:rsid w:val="00BA423A"/>
    <w:rsid w:val="00C7103B"/>
    <w:rsid w:val="00D04DBB"/>
    <w:rsid w:val="00D42044"/>
    <w:rsid w:val="00E36A6A"/>
    <w:rsid w:val="00F62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2648FC"/>
  <w15:chartTrackingRefBased/>
  <w15:docId w15:val="{7F1B8ECC-2E18-42D1-A120-58C713BB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1E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1E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1E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1E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1E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1E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1E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1E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1E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1E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1E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1E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1E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1E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1E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1E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1E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1E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1E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1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E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1E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E7D"/>
    <w:pPr>
      <w:spacing w:before="160" w:after="160"/>
      <w:jc w:val="center"/>
    </w:pPr>
    <w:rPr>
      <w:i/>
      <w:iCs/>
      <w:color w:val="404040" w:themeColor="text1" w:themeTint="BF"/>
    </w:rPr>
  </w:style>
  <w:style w:type="character" w:customStyle="1" w:styleId="a8">
    <w:name w:val="引用文 (文字)"/>
    <w:basedOn w:val="a0"/>
    <w:link w:val="a7"/>
    <w:uiPriority w:val="29"/>
    <w:rsid w:val="009A1E7D"/>
    <w:rPr>
      <w:i/>
      <w:iCs/>
      <w:color w:val="404040" w:themeColor="text1" w:themeTint="BF"/>
    </w:rPr>
  </w:style>
  <w:style w:type="paragraph" w:styleId="a9">
    <w:name w:val="List Paragraph"/>
    <w:basedOn w:val="a"/>
    <w:uiPriority w:val="34"/>
    <w:qFormat/>
    <w:rsid w:val="009A1E7D"/>
    <w:pPr>
      <w:ind w:left="720"/>
      <w:contextualSpacing/>
    </w:pPr>
  </w:style>
  <w:style w:type="character" w:styleId="21">
    <w:name w:val="Intense Emphasis"/>
    <w:basedOn w:val="a0"/>
    <w:uiPriority w:val="21"/>
    <w:qFormat/>
    <w:rsid w:val="009A1E7D"/>
    <w:rPr>
      <w:i/>
      <w:iCs/>
      <w:color w:val="2E74B5" w:themeColor="accent1" w:themeShade="BF"/>
    </w:rPr>
  </w:style>
  <w:style w:type="paragraph" w:styleId="22">
    <w:name w:val="Intense Quote"/>
    <w:basedOn w:val="a"/>
    <w:next w:val="a"/>
    <w:link w:val="23"/>
    <w:uiPriority w:val="30"/>
    <w:qFormat/>
    <w:rsid w:val="009A1E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A1E7D"/>
    <w:rPr>
      <w:i/>
      <w:iCs/>
      <w:color w:val="2E74B5" w:themeColor="accent1" w:themeShade="BF"/>
    </w:rPr>
  </w:style>
  <w:style w:type="character" w:styleId="24">
    <w:name w:val="Intense Reference"/>
    <w:basedOn w:val="a0"/>
    <w:uiPriority w:val="32"/>
    <w:qFormat/>
    <w:rsid w:val="009A1E7D"/>
    <w:rPr>
      <w:b/>
      <w:bCs/>
      <w:smallCaps/>
      <w:color w:val="2E74B5" w:themeColor="accent1" w:themeShade="BF"/>
      <w:spacing w:val="5"/>
    </w:rPr>
  </w:style>
  <w:style w:type="table" w:styleId="aa">
    <w:name w:val="Table Grid"/>
    <w:basedOn w:val="a1"/>
    <w:uiPriority w:val="39"/>
    <w:rsid w:val="001B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和成</dc:creator>
  <cp:keywords/>
  <dc:description/>
  <cp:lastModifiedBy>熊谷 和成</cp:lastModifiedBy>
  <cp:revision>8</cp:revision>
  <cp:lastPrinted>2026-07-13T04:01:00Z</cp:lastPrinted>
  <dcterms:created xsi:type="dcterms:W3CDTF">2026-07-08T05:10:00Z</dcterms:created>
  <dcterms:modified xsi:type="dcterms:W3CDTF">2026-07-13T04:02:00Z</dcterms:modified>
</cp:coreProperties>
</file>