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0FC" w:rsidRPr="00C240FC" w:rsidRDefault="00C240FC" w:rsidP="00C240FC">
      <w:pPr>
        <w:rPr>
          <w:rFonts w:ascii="ＭＳ 明朝" w:eastAsia="ＭＳ 明朝" w:hAnsi="ＭＳ 明朝"/>
        </w:rPr>
      </w:pPr>
      <w:r>
        <w:rPr>
          <w:rFonts w:ascii="ＭＳ 明朝" w:eastAsia="ＭＳ 明朝" w:hAnsi="ＭＳ 明朝" w:hint="eastAsia"/>
        </w:rPr>
        <w:t xml:space="preserve">○　</w:t>
      </w:r>
      <w:r w:rsidRPr="00C240FC">
        <w:rPr>
          <w:rFonts w:ascii="ＭＳ ゴシック" w:eastAsia="ＭＳ ゴシック" w:hAnsi="ＭＳ ゴシック" w:hint="eastAsia"/>
        </w:rPr>
        <w:t>学校教育法施行令</w:t>
      </w:r>
      <w:r w:rsidRPr="00C240FC">
        <w:rPr>
          <w:rFonts w:ascii="ＭＳ 明朝" w:eastAsia="ＭＳ 明朝" w:hAnsi="ＭＳ 明朝" w:hint="eastAsia"/>
        </w:rPr>
        <w:t>（昭和</w:t>
      </w:r>
      <w:r>
        <w:rPr>
          <w:rFonts w:ascii="ＭＳ 明朝" w:eastAsia="ＭＳ 明朝" w:hAnsi="ＭＳ 明朝" w:hint="eastAsia"/>
        </w:rPr>
        <w:t>28</w:t>
      </w:r>
      <w:r w:rsidRPr="00C240FC">
        <w:rPr>
          <w:rFonts w:ascii="ＭＳ 明朝" w:eastAsia="ＭＳ 明朝" w:hAnsi="ＭＳ 明朝" w:hint="eastAsia"/>
        </w:rPr>
        <w:t>年</w:t>
      </w:r>
      <w:r>
        <w:rPr>
          <w:rFonts w:ascii="ＭＳ 明朝" w:eastAsia="ＭＳ 明朝" w:hAnsi="ＭＳ 明朝" w:hint="eastAsia"/>
        </w:rPr>
        <w:t>10</w:t>
      </w:r>
      <w:r w:rsidRPr="00C240FC">
        <w:rPr>
          <w:rFonts w:ascii="ＭＳ 明朝" w:eastAsia="ＭＳ 明朝" w:hAnsi="ＭＳ 明朝" w:hint="eastAsia"/>
        </w:rPr>
        <w:t>月</w:t>
      </w:r>
      <w:r>
        <w:rPr>
          <w:rFonts w:ascii="ＭＳ 明朝" w:eastAsia="ＭＳ 明朝" w:hAnsi="ＭＳ 明朝" w:hint="eastAsia"/>
        </w:rPr>
        <w:t>31</w:t>
      </w:r>
      <w:r w:rsidRPr="00C240FC">
        <w:rPr>
          <w:rFonts w:ascii="ＭＳ 明朝" w:eastAsia="ＭＳ 明朝" w:hAnsi="ＭＳ 明朝" w:hint="eastAsia"/>
        </w:rPr>
        <w:t>日政令第</w:t>
      </w:r>
      <w:r>
        <w:rPr>
          <w:rFonts w:ascii="ＭＳ 明朝" w:eastAsia="ＭＳ 明朝" w:hAnsi="ＭＳ 明朝" w:hint="eastAsia"/>
        </w:rPr>
        <w:t>340</w:t>
      </w:r>
      <w:r w:rsidRPr="00C240FC">
        <w:rPr>
          <w:rFonts w:ascii="ＭＳ 明朝" w:eastAsia="ＭＳ 明朝" w:hAnsi="ＭＳ 明朝" w:hint="eastAsia"/>
        </w:rPr>
        <w:t>号）</w:t>
      </w:r>
      <w:r>
        <w:rPr>
          <w:rFonts w:ascii="ＭＳ 明朝" w:eastAsia="ＭＳ 明朝" w:hAnsi="ＭＳ 明朝" w:hint="eastAsia"/>
        </w:rPr>
        <w:t xml:space="preserve">　〔抜粋〕</w:t>
      </w:r>
    </w:p>
    <w:p w:rsidR="00C240FC" w:rsidRPr="00C240FC" w:rsidRDefault="00C240FC" w:rsidP="00C240FC">
      <w:pPr>
        <w:jc w:val="right"/>
        <w:rPr>
          <w:rFonts w:ascii="ＭＳ 明朝" w:eastAsia="ＭＳ 明朝" w:hAnsi="ＭＳ 明朝"/>
        </w:rPr>
      </w:pPr>
      <w:r>
        <w:rPr>
          <w:rFonts w:ascii="ＭＳ 明朝" w:eastAsia="ＭＳ 明朝" w:hAnsi="ＭＳ 明朝" w:hint="eastAsia"/>
        </w:rPr>
        <w:t>（</w:t>
      </w:r>
      <w:r w:rsidR="009246BA">
        <w:rPr>
          <w:rFonts w:ascii="ＭＳ 明朝" w:eastAsia="ＭＳ 明朝" w:hAnsi="ＭＳ 明朝" w:hint="eastAsia"/>
        </w:rPr>
        <w:t>最終改正：令和４年</w:t>
      </w:r>
      <w:r w:rsidRPr="00C240FC">
        <w:rPr>
          <w:rFonts w:ascii="ＭＳ 明朝" w:eastAsia="ＭＳ 明朝" w:hAnsi="ＭＳ 明朝" w:hint="eastAsia"/>
        </w:rPr>
        <w:t>政令第</w:t>
      </w:r>
      <w:r w:rsidR="009246BA">
        <w:rPr>
          <w:rFonts w:ascii="ＭＳ 明朝" w:eastAsia="ＭＳ 明朝" w:hAnsi="ＭＳ 明朝" w:hint="eastAsia"/>
        </w:rPr>
        <w:t>403</w:t>
      </w:r>
      <w:r w:rsidRPr="00C240FC">
        <w:rPr>
          <w:rFonts w:ascii="ＭＳ 明朝" w:eastAsia="ＭＳ 明朝" w:hAnsi="ＭＳ 明朝" w:hint="eastAsia"/>
        </w:rPr>
        <w:t>号</w:t>
      </w:r>
      <w:r>
        <w:rPr>
          <w:rFonts w:ascii="ＭＳ 明朝" w:eastAsia="ＭＳ 明朝" w:hAnsi="ＭＳ 明朝" w:hint="eastAsia"/>
        </w:rPr>
        <w:t>）</w:t>
      </w:r>
    </w:p>
    <w:p w:rsidR="00C240FC" w:rsidRPr="00C240FC" w:rsidRDefault="00C240FC">
      <w:pPr>
        <w:rPr>
          <w:rFonts w:ascii="ＭＳ 明朝" w:eastAsia="ＭＳ 明朝" w:hAnsi="ＭＳ 明朝"/>
        </w:rPr>
      </w:pPr>
    </w:p>
    <w:p w:rsidR="00C240FC" w:rsidRDefault="00C240FC" w:rsidP="00CA5411">
      <w:pPr>
        <w:widowControl/>
        <w:ind w:left="211" w:hangingChars="100" w:hanging="211"/>
        <w:jc w:val="left"/>
        <w:rPr>
          <w:rFonts w:ascii="ＭＳ 明朝" w:eastAsia="ＭＳ 明朝" w:hAnsi="ＭＳ 明朝" w:cs="ＭＳ Ｐゴシック"/>
          <w:kern w:val="0"/>
          <w:szCs w:val="21"/>
        </w:rPr>
      </w:pPr>
      <w:r w:rsidRPr="00C240FC">
        <w:rPr>
          <w:rFonts w:ascii="ＭＳ 明朝" w:eastAsia="ＭＳ 明朝" w:hAnsi="ＭＳ 明朝" w:cs="ＭＳ Ｐゴシック"/>
          <w:bCs/>
          <w:kern w:val="0"/>
          <w:szCs w:val="21"/>
        </w:rPr>
        <w:t>第</w:t>
      </w:r>
      <w:r w:rsidRPr="00CA5411">
        <w:rPr>
          <w:rFonts w:ascii="ＭＳ 明朝" w:eastAsia="ＭＳ 明朝" w:hAnsi="ＭＳ 明朝" w:cs="ＭＳ Ｐゴシック" w:hint="eastAsia"/>
          <w:bCs/>
          <w:kern w:val="0"/>
          <w:szCs w:val="21"/>
        </w:rPr>
        <w:t>22</w:t>
      </w:r>
      <w:r w:rsidRPr="00CA5411">
        <w:rPr>
          <w:rFonts w:ascii="ＭＳ 明朝" w:eastAsia="ＭＳ 明朝" w:hAnsi="ＭＳ 明朝" w:cs="ＭＳ Ｐゴシック"/>
          <w:bCs/>
          <w:kern w:val="0"/>
          <w:szCs w:val="21"/>
        </w:rPr>
        <w:t>条の</w:t>
      </w:r>
      <w:r w:rsidRPr="00CA5411">
        <w:rPr>
          <w:rFonts w:ascii="ＭＳ 明朝" w:eastAsia="ＭＳ 明朝" w:hAnsi="ＭＳ 明朝" w:cs="ＭＳ Ｐゴシック" w:hint="eastAsia"/>
          <w:bCs/>
          <w:kern w:val="0"/>
          <w:szCs w:val="21"/>
        </w:rPr>
        <w:t>３</w:t>
      </w:r>
      <w:bookmarkStart w:id="0" w:name="1000000000000000000000000000000000000000"/>
      <w:bookmarkEnd w:id="0"/>
      <w:r w:rsidRPr="00C240FC">
        <w:rPr>
          <w:rFonts w:ascii="ＭＳ 明朝" w:eastAsia="ＭＳ 明朝" w:hAnsi="ＭＳ 明朝" w:cs="ＭＳ Ｐゴシック"/>
          <w:kern w:val="0"/>
          <w:szCs w:val="21"/>
        </w:rPr>
        <w:t xml:space="preserve">　</w:t>
      </w:r>
      <w:r w:rsidR="009246BA">
        <w:rPr>
          <w:rFonts w:ascii="ＭＳ 明朝" w:eastAsia="ＭＳ 明朝" w:hAnsi="ＭＳ 明朝" w:cs="ＭＳ Ｐゴシック" w:hint="eastAsia"/>
          <w:kern w:val="0"/>
          <w:szCs w:val="21"/>
        </w:rPr>
        <w:t>法第75</w:t>
      </w:r>
      <w:r w:rsidR="009246BA" w:rsidRPr="009246BA">
        <w:rPr>
          <w:rFonts w:ascii="ＭＳ 明朝" w:eastAsia="ＭＳ 明朝" w:hAnsi="ＭＳ 明朝" w:cs="ＭＳ Ｐゴシック" w:hint="eastAsia"/>
          <w:kern w:val="0"/>
          <w:szCs w:val="21"/>
        </w:rPr>
        <w:t>条の政令で定める視覚障害者、聴覚障害者、知的障害者、肢体不自由者又は病弱者の障害の程度は、次の表に掲げるとおりとする。</w:t>
      </w:r>
      <w:bookmarkStart w:id="1" w:name="_GoBack"/>
      <w:bookmarkEnd w:id="1"/>
    </w:p>
    <w:tbl>
      <w:tblPr>
        <w:tblStyle w:val="a3"/>
        <w:tblW w:w="9214" w:type="dxa"/>
        <w:tblInd w:w="250" w:type="dxa"/>
        <w:tblLook w:val="04A0" w:firstRow="1" w:lastRow="0" w:firstColumn="1" w:lastColumn="0" w:noHBand="0" w:noVBand="1"/>
      </w:tblPr>
      <w:tblGrid>
        <w:gridCol w:w="1559"/>
        <w:gridCol w:w="7655"/>
      </w:tblGrid>
      <w:tr w:rsidR="00C240FC" w:rsidTr="00C240FC">
        <w:tc>
          <w:tcPr>
            <w:tcW w:w="1559" w:type="dxa"/>
          </w:tcPr>
          <w:p w:rsidR="00C240FC" w:rsidRDefault="00C240FC" w:rsidP="00C240FC">
            <w:pPr>
              <w:widowControl/>
              <w:jc w:val="center"/>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区分</w:t>
            </w:r>
          </w:p>
        </w:tc>
        <w:tc>
          <w:tcPr>
            <w:tcW w:w="7655" w:type="dxa"/>
          </w:tcPr>
          <w:p w:rsidR="00C240FC" w:rsidRDefault="00C240FC" w:rsidP="00C240FC">
            <w:pPr>
              <w:widowControl/>
              <w:jc w:val="center"/>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障害の程度</w:t>
            </w:r>
          </w:p>
        </w:tc>
      </w:tr>
      <w:tr w:rsidR="00C240FC" w:rsidTr="00C240FC">
        <w:tc>
          <w:tcPr>
            <w:tcW w:w="1559" w:type="dxa"/>
          </w:tcPr>
          <w:p w:rsidR="00C240FC" w:rsidRDefault="00C240FC" w:rsidP="00C240FC">
            <w:pPr>
              <w:widowControl/>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視覚障害者</w:t>
            </w:r>
          </w:p>
        </w:tc>
        <w:tc>
          <w:tcPr>
            <w:tcW w:w="7655" w:type="dxa"/>
          </w:tcPr>
          <w:p w:rsidR="00C240FC" w:rsidRDefault="00C240FC" w:rsidP="00C240FC">
            <w:pPr>
              <w:widowControl/>
              <w:ind w:firstLineChars="100" w:firstLine="211"/>
              <w:jc w:val="left"/>
              <w:rPr>
                <w:rFonts w:ascii="ＭＳ 明朝" w:eastAsia="ＭＳ 明朝" w:hAnsi="ＭＳ 明朝" w:cs="ＭＳ Ｐゴシック"/>
                <w:kern w:val="0"/>
                <w:szCs w:val="21"/>
              </w:rPr>
            </w:pPr>
            <w:r>
              <w:rPr>
                <w:rFonts w:ascii="ＭＳ 明朝" w:eastAsia="ＭＳ 明朝" w:hAnsi="ＭＳ 明朝" w:cs="ＭＳ Ｐゴシック"/>
                <w:kern w:val="0"/>
                <w:szCs w:val="21"/>
              </w:rPr>
              <w:t>両眼の視力がおおむね</w:t>
            </w:r>
            <w:r>
              <w:rPr>
                <w:rFonts w:ascii="ＭＳ 明朝" w:eastAsia="ＭＳ 明朝" w:hAnsi="ＭＳ 明朝" w:cs="ＭＳ Ｐゴシック" w:hint="eastAsia"/>
                <w:kern w:val="0"/>
                <w:szCs w:val="21"/>
              </w:rPr>
              <w:t>0.3</w:t>
            </w:r>
            <w:r w:rsidRPr="00C240FC">
              <w:rPr>
                <w:rFonts w:ascii="ＭＳ 明朝" w:eastAsia="ＭＳ 明朝" w:hAnsi="ＭＳ 明朝" w:cs="ＭＳ Ｐゴシック"/>
                <w:kern w:val="0"/>
                <w:szCs w:val="21"/>
              </w:rPr>
              <w:t>未満のもの又は視力以外の視機能障害が高度のもののうち、拡大鏡等の使用によつても通常の文字、図形等の視覚による認識が不可能又は著しく困難な程度のもの</w:t>
            </w:r>
          </w:p>
        </w:tc>
      </w:tr>
      <w:tr w:rsidR="00C240FC" w:rsidTr="00C240FC">
        <w:tc>
          <w:tcPr>
            <w:tcW w:w="1559" w:type="dxa"/>
          </w:tcPr>
          <w:p w:rsidR="00C240FC" w:rsidRDefault="00C240FC" w:rsidP="00C240FC">
            <w:pPr>
              <w:widowControl/>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聴覚障害者</w:t>
            </w:r>
          </w:p>
        </w:tc>
        <w:tc>
          <w:tcPr>
            <w:tcW w:w="7655" w:type="dxa"/>
          </w:tcPr>
          <w:p w:rsidR="00C240FC" w:rsidRDefault="00C240FC" w:rsidP="00C240FC">
            <w:pPr>
              <w:widowControl/>
              <w:ind w:firstLineChars="100" w:firstLine="211"/>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両耳の聴力レベルがおおむね</w:t>
            </w:r>
            <w:r>
              <w:rPr>
                <w:rFonts w:ascii="ＭＳ 明朝" w:eastAsia="ＭＳ 明朝" w:hAnsi="ＭＳ 明朝" w:cs="ＭＳ Ｐゴシック" w:hint="eastAsia"/>
                <w:kern w:val="0"/>
                <w:szCs w:val="21"/>
              </w:rPr>
              <w:t>60</w:t>
            </w:r>
            <w:r w:rsidRPr="00C240FC">
              <w:rPr>
                <w:rFonts w:ascii="ＭＳ 明朝" w:eastAsia="ＭＳ 明朝" w:hAnsi="ＭＳ 明朝" w:cs="ＭＳ Ｐゴシック"/>
                <w:kern w:val="0"/>
                <w:szCs w:val="21"/>
              </w:rPr>
              <w:t>デシベル以上のもののうち、補聴器等の使用によつても通常の話声を解することが不可能又は著しく困難な程度のもの</w:t>
            </w:r>
          </w:p>
        </w:tc>
      </w:tr>
      <w:tr w:rsidR="00C240FC" w:rsidTr="00C240FC">
        <w:tc>
          <w:tcPr>
            <w:tcW w:w="1559" w:type="dxa"/>
          </w:tcPr>
          <w:p w:rsidR="00C240FC" w:rsidRDefault="00C240FC" w:rsidP="00C240FC">
            <w:pPr>
              <w:widowControl/>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知的障害者</w:t>
            </w:r>
          </w:p>
        </w:tc>
        <w:tc>
          <w:tcPr>
            <w:tcW w:w="7655" w:type="dxa"/>
          </w:tcPr>
          <w:p w:rsidR="00C240FC" w:rsidRDefault="00C240FC" w:rsidP="00C240FC">
            <w:pPr>
              <w:widowControl/>
              <w:ind w:left="211" w:hangingChars="100" w:hanging="211"/>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一　知的発達の遅滞があり、他人との意思疎通が困難で日常生活を営むのに頻繁に援助を必要とする程度のもの</w:t>
            </w:r>
          </w:p>
          <w:p w:rsidR="00C240FC" w:rsidRDefault="00C240FC" w:rsidP="00C240FC">
            <w:pPr>
              <w:widowControl/>
              <w:ind w:left="211" w:hangingChars="100" w:hanging="211"/>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二　知的発達の遅滞の程度が前号に掲げる程度に達しないもののうち、社会生活への適応が著しく困難なもの</w:t>
            </w:r>
          </w:p>
        </w:tc>
      </w:tr>
      <w:tr w:rsidR="00C240FC" w:rsidTr="00C240FC">
        <w:tc>
          <w:tcPr>
            <w:tcW w:w="1559" w:type="dxa"/>
          </w:tcPr>
          <w:p w:rsidR="00C240FC" w:rsidRDefault="00C240FC" w:rsidP="00C240FC">
            <w:pPr>
              <w:widowControl/>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肢体不自由者</w:t>
            </w:r>
          </w:p>
        </w:tc>
        <w:tc>
          <w:tcPr>
            <w:tcW w:w="7655" w:type="dxa"/>
          </w:tcPr>
          <w:p w:rsidR="00C240FC" w:rsidRDefault="00C240FC" w:rsidP="00C240FC">
            <w:pPr>
              <w:widowControl/>
              <w:ind w:left="211" w:hangingChars="100" w:hanging="211"/>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一　肢体不自由の状態が補装具の使用によつても歩行、筆記等日常生活における基本的な動作が不可能又は困難な程度のもの</w:t>
            </w:r>
          </w:p>
          <w:p w:rsidR="00C240FC" w:rsidRDefault="00C240FC" w:rsidP="00C240FC">
            <w:pPr>
              <w:widowControl/>
              <w:ind w:left="211" w:hangingChars="100" w:hanging="211"/>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二　肢体不自由の状態が前号に掲げる程度に達しないもののうち、常時の医学的観察指導を必要とする程度のもの</w:t>
            </w:r>
          </w:p>
        </w:tc>
      </w:tr>
      <w:tr w:rsidR="00C240FC" w:rsidTr="00C240FC">
        <w:tc>
          <w:tcPr>
            <w:tcW w:w="1559" w:type="dxa"/>
          </w:tcPr>
          <w:p w:rsidR="00C240FC" w:rsidRDefault="00C240FC" w:rsidP="00C240FC">
            <w:pPr>
              <w:widowControl/>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病弱者</w:t>
            </w:r>
          </w:p>
        </w:tc>
        <w:tc>
          <w:tcPr>
            <w:tcW w:w="7655" w:type="dxa"/>
          </w:tcPr>
          <w:p w:rsidR="00C240FC" w:rsidRDefault="00C240FC" w:rsidP="00C240FC">
            <w:pPr>
              <w:widowControl/>
              <w:ind w:left="211" w:hangingChars="100" w:hanging="211"/>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一　慢性の呼吸器疾患、腎臓疾患及び神経疾患、悪性新生物その他の疾患の状態が継続して医療又は生活規制を必要とする程度のもの</w:t>
            </w:r>
          </w:p>
          <w:p w:rsidR="00C240FC" w:rsidRDefault="00C240FC" w:rsidP="00C240FC">
            <w:pPr>
              <w:widowControl/>
              <w:ind w:left="211" w:hangingChars="100" w:hanging="211"/>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二　身体虚弱の状態が継続して生活規制を必要とする程度のもの</w:t>
            </w:r>
          </w:p>
        </w:tc>
      </w:tr>
    </w:tbl>
    <w:p w:rsidR="00C240FC" w:rsidRDefault="00C240FC" w:rsidP="00C240FC">
      <w:pPr>
        <w:widowControl/>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 xml:space="preserve">　備考</w:t>
      </w:r>
    </w:p>
    <w:p w:rsidR="00C240FC" w:rsidRDefault="00C240FC" w:rsidP="00C240FC">
      <w:pPr>
        <w:widowControl/>
        <w:ind w:left="422" w:hangingChars="200" w:hanging="422"/>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 xml:space="preserve">　一　視力の測定は、万国式試視力表によるものとし、屈折異常があるものについては、矯正視力によつて測定する。</w:t>
      </w:r>
    </w:p>
    <w:p w:rsidR="00C240FC" w:rsidRPr="00C240FC" w:rsidRDefault="00C240FC" w:rsidP="00C240FC">
      <w:pPr>
        <w:widowControl/>
        <w:ind w:firstLineChars="100" w:firstLine="211"/>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 xml:space="preserve">二　聴力の測定は、日本工業規格によるオージオメータによる。 </w:t>
      </w:r>
    </w:p>
    <w:p w:rsidR="00C240FC" w:rsidRPr="00C240FC" w:rsidRDefault="00C240FC" w:rsidP="00C240FC">
      <w:pPr>
        <w:rPr>
          <w:rFonts w:ascii="ＭＳ 明朝" w:eastAsia="ＭＳ 明朝" w:hAnsi="ＭＳ 明朝"/>
          <w:szCs w:val="21"/>
        </w:rPr>
      </w:pPr>
    </w:p>
    <w:sectPr w:rsidR="00C240FC" w:rsidRPr="00C240FC" w:rsidSect="00340A42">
      <w:pgSz w:w="11906" w:h="16838" w:code="9"/>
      <w:pgMar w:top="1418" w:right="1418" w:bottom="1134" w:left="1418" w:header="851" w:footer="992" w:gutter="0"/>
      <w:cols w:space="425"/>
      <w:docGrid w:type="linesAndChars" w:linePitch="357" w:charSpace="1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211"/>
  <w:drawingGridVerticalSpacing w:val="35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92C"/>
    <w:rsid w:val="00340A42"/>
    <w:rsid w:val="0053592C"/>
    <w:rsid w:val="006A06B8"/>
    <w:rsid w:val="006A6FF5"/>
    <w:rsid w:val="00757B7A"/>
    <w:rsid w:val="00786CC7"/>
    <w:rsid w:val="009246BA"/>
    <w:rsid w:val="00983667"/>
    <w:rsid w:val="00B7202A"/>
    <w:rsid w:val="00B8139A"/>
    <w:rsid w:val="00C240FC"/>
    <w:rsid w:val="00C710DB"/>
    <w:rsid w:val="00CA5411"/>
    <w:rsid w:val="00F00F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CB0E0A"/>
  <w15:docId w15:val="{D90CFA66-4EC3-4CCF-9D52-2EDCEE775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40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291696">
      <w:bodyDiv w:val="1"/>
      <w:marLeft w:val="0"/>
      <w:marRight w:val="0"/>
      <w:marTop w:val="0"/>
      <w:marBottom w:val="0"/>
      <w:divBdr>
        <w:top w:val="none" w:sz="0" w:space="0" w:color="auto"/>
        <w:left w:val="none" w:sz="0" w:space="0" w:color="auto"/>
        <w:bottom w:val="none" w:sz="0" w:space="0" w:color="auto"/>
        <w:right w:val="none" w:sz="0" w:space="0" w:color="auto"/>
      </w:divBdr>
      <w:divsChild>
        <w:div w:id="1274091115">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107</Words>
  <Characters>611</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法務学事課</dc:creator>
  <cp:keywords/>
  <dc:description/>
  <cp:lastModifiedBy>007976</cp:lastModifiedBy>
  <cp:revision>12</cp:revision>
  <dcterms:created xsi:type="dcterms:W3CDTF">2016-01-07T06:05:00Z</dcterms:created>
  <dcterms:modified xsi:type="dcterms:W3CDTF">2025-06-12T07:41:00Z</dcterms:modified>
</cp:coreProperties>
</file>