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B6003" w14:textId="218B4A1D" w:rsidR="002A54DF" w:rsidRPr="00B3533E" w:rsidRDefault="00CF7DAB" w:rsidP="00B3533E">
      <w:pPr>
        <w:jc w:val="center"/>
        <w:rPr>
          <w:rFonts w:ascii="UD デジタル 教科書体 NP-B" w:eastAsia="UD デジタル 教科書体 NP-B" w:hAnsiTheme="majorEastAsia"/>
          <w:sz w:val="28"/>
          <w:szCs w:val="28"/>
        </w:rPr>
      </w:pP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1A043396" wp14:editId="4AE65667">
                <wp:simplePos x="0" y="0"/>
                <wp:positionH relativeFrom="margin">
                  <wp:posOffset>5459730</wp:posOffset>
                </wp:positionH>
                <wp:positionV relativeFrom="paragraph">
                  <wp:posOffset>-480060</wp:posOffset>
                </wp:positionV>
                <wp:extent cx="641985" cy="281354"/>
                <wp:effectExtent l="0" t="0" r="24765" b="23495"/>
                <wp:wrapNone/>
                <wp:docPr id="2" name="正方形/長方形 2"/>
                <wp:cNvGraphicFramePr/>
                <a:graphic xmlns:a="http://schemas.openxmlformats.org/drawingml/2006/main">
                  <a:graphicData uri="http://schemas.microsoft.com/office/word/2010/wordprocessingShape">
                    <wps:wsp>
                      <wps:cNvSpPr/>
                      <wps:spPr>
                        <a:xfrm>
                          <a:off x="0" y="0"/>
                          <a:ext cx="641985" cy="281354"/>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48758BF7" w14:textId="65FA7202" w:rsidR="002715E0" w:rsidRDefault="00F37082" w:rsidP="002715E0">
                            <w:pPr>
                              <w:jc w:val="center"/>
                            </w:pPr>
                            <w:r>
                              <w:rPr>
                                <w:rFonts w:hint="eastAsia"/>
                              </w:rPr>
                              <w:t>別紙</w:t>
                            </w:r>
                            <w:bookmarkStart w:id="0" w:name="_GoBack"/>
                            <w:bookmarkEnd w:id="0"/>
                          </w:p>
                          <w:p w14:paraId="54F6EE13" w14:textId="77777777" w:rsidR="00F37082" w:rsidRDefault="00F37082" w:rsidP="002715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043396" id="正方形/長方形 2" o:spid="_x0000_s1026" style="position:absolute;left:0;text-align:left;margin-left:429.9pt;margin-top:-37.8pt;width:50.55pt;height:22.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" fillcolor="white [3201]" strokecolor="black [3200]">
                <v:textbox>
                  <w:txbxContent>
                    <w:p w14:paraId="48758BF7" w14:textId="65FA7202" w:rsidR="002715E0" w:rsidRDefault="00F37082" w:rsidP="002715E0">
                      <w:pPr>
                        <w:jc w:val="center"/>
                      </w:pPr>
                      <w:r>
                        <w:rPr>
                          <w:rFonts w:hint="eastAsia"/>
                        </w:rPr>
                        <w:t>別紙</w:t>
                      </w:r>
                      <w:bookmarkStart w:id="1" w:name="_GoBack"/>
                      <w:bookmarkEnd w:id="1"/>
                    </w:p>
                    <w:p w14:paraId="54F6EE13" w14:textId="77777777" w:rsidR="00F37082" w:rsidRDefault="00F37082" w:rsidP="002715E0">
                      <w:pPr>
                        <w:jc w:val="center"/>
                      </w:pPr>
                    </w:p>
                  </w:txbxContent>
                </v:textbox>
                <w10:wrap anchorx="margin"/>
              </v:rect>
            </w:pict>
          </mc:Fallback>
        </mc:AlternateContent>
      </w:r>
      <w:r w:rsidR="00E90814">
        <w:rPr>
          <w:rFonts w:ascii="UD デジタル 教科書体 NP-B" w:eastAsia="UD デジタル 教科書体 NP-B" w:hAnsiTheme="majorEastAsia" w:hint="eastAsia"/>
          <w:sz w:val="28"/>
          <w:szCs w:val="28"/>
        </w:rPr>
        <w:t>令和5年度</w:t>
      </w:r>
      <w:r w:rsidR="00D558ED">
        <w:rPr>
          <w:rFonts w:ascii="UD デジタル 教科書体 NP-B" w:eastAsia="UD デジタル 教科書体 NP-B" w:hAnsiTheme="majorEastAsia" w:hint="eastAsia"/>
          <w:sz w:val="28"/>
          <w:szCs w:val="28"/>
        </w:rPr>
        <w:t>岩手県</w:t>
      </w:r>
      <w:r w:rsidR="0049059F">
        <w:rPr>
          <w:rFonts w:ascii="UD デジタル 教科書体 NP-B" w:eastAsia="UD デジタル 教科書体 NP-B" w:hAnsiTheme="majorEastAsia" w:hint="eastAsia"/>
          <w:sz w:val="28"/>
          <w:szCs w:val="28"/>
        </w:rPr>
        <w:t>幼児</w:t>
      </w:r>
      <w:r w:rsidR="005E15B6" w:rsidRPr="00B3533E">
        <w:rPr>
          <w:rFonts w:ascii="UD デジタル 教科書体 NP-B" w:eastAsia="UD デジタル 教科書体 NP-B" w:hAnsiTheme="majorEastAsia" w:hint="eastAsia"/>
          <w:sz w:val="28"/>
          <w:szCs w:val="28"/>
        </w:rPr>
        <w:t>教育研究協議会の協議主題</w:t>
      </w:r>
      <w:r w:rsidR="00E90814">
        <w:rPr>
          <w:rFonts w:ascii="UD デジタル 教科書体 NP-B" w:eastAsia="UD デジタル 教科書体 NP-B" w:hAnsiTheme="majorEastAsia" w:hint="eastAsia"/>
          <w:sz w:val="28"/>
          <w:szCs w:val="28"/>
        </w:rPr>
        <w:t>と協議の視点</w:t>
      </w:r>
    </w:p>
    <w:p w14:paraId="610953FB" w14:textId="77777777" w:rsidR="002715E0" w:rsidRDefault="002715E0" w:rsidP="00C55D1F">
      <w:pPr>
        <w:rPr>
          <w:rFonts w:asciiTheme="minorEastAsia" w:hAnsiTheme="minorEastAsia"/>
        </w:rPr>
      </w:pPr>
    </w:p>
    <w:p w14:paraId="09B7B316" w14:textId="6F8F219C" w:rsidR="00C55D1F" w:rsidRPr="00B3533E" w:rsidRDefault="00C55D1F" w:rsidP="00C55D1F">
      <w:pPr>
        <w:rPr>
          <w:rFonts w:asciiTheme="majorEastAsia" w:eastAsiaTheme="majorEastAsia" w:hAnsiTheme="majorEastAsia"/>
        </w:rPr>
      </w:pPr>
      <w:r w:rsidRPr="00B3533E">
        <w:rPr>
          <w:rFonts w:asciiTheme="majorEastAsia" w:eastAsiaTheme="majorEastAsia" w:hAnsiTheme="majorEastAsia" w:hint="eastAsia"/>
        </w:rPr>
        <w:t>＜第１分科会＞協議主題１</w:t>
      </w:r>
    </w:p>
    <w:p w14:paraId="675E0258" w14:textId="77777777" w:rsidR="00C55D1F" w:rsidRPr="00B3533E" w:rsidRDefault="00C55D1F" w:rsidP="00C55D1F">
      <w:pPr>
        <w:ind w:firstLineChars="100" w:firstLine="211"/>
        <w:rPr>
          <w:rFonts w:asciiTheme="majorEastAsia" w:eastAsiaTheme="majorEastAsia" w:hAnsiTheme="majorEastAsia"/>
          <w:bdr w:val="single" w:sz="4" w:space="0" w:color="auto" w:frame="1"/>
        </w:rPr>
      </w:pPr>
      <w:r w:rsidRPr="00B3533E">
        <w:rPr>
          <w:rFonts w:asciiTheme="majorEastAsia" w:eastAsiaTheme="majorEastAsia" w:hAnsiTheme="majorEastAsia" w:hint="eastAsia"/>
        </w:rPr>
        <w:t>「幼児教育と小学校教育の架け橋特別委員会」における議論等を踏まえ、幼児教育と小学校教育の円滑な接続の推進について</w:t>
      </w:r>
    </w:p>
    <w:p w14:paraId="1C8CE262"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63D5791B" w14:textId="77777777" w:rsidR="00C55D1F" w:rsidRDefault="00C55D1F" w:rsidP="00C55D1F">
      <w:pPr>
        <w:pStyle w:val="ac"/>
        <w:numPr>
          <w:ilvl w:val="0"/>
          <w:numId w:val="1"/>
        </w:numPr>
        <w:ind w:leftChars="0"/>
        <w:rPr>
          <w:rFonts w:asciiTheme="minorEastAsia" w:hAnsiTheme="minorEastAsia"/>
        </w:rPr>
      </w:pPr>
      <w:r>
        <w:rPr>
          <w:rFonts w:asciiTheme="minorEastAsia" w:hAnsiTheme="minorEastAsia" w:hint="eastAsia"/>
        </w:rPr>
        <w:t xml:space="preserve">　幼児教育施設と小学校の先生方が、それぞれの保育・教育への理解を深め、架け橋期のカリキュラムを協働して作成するためには、どのようにしていけばよいか。</w:t>
      </w:r>
    </w:p>
    <w:p w14:paraId="0F93E0CC" w14:textId="399B035D" w:rsidR="00C55D1F" w:rsidRDefault="00D52991" w:rsidP="00C55D1F">
      <w:pPr>
        <w:pStyle w:val="ac"/>
        <w:numPr>
          <w:ilvl w:val="0"/>
          <w:numId w:val="1"/>
        </w:numPr>
        <w:ind w:leftChars="0"/>
        <w:rPr>
          <w:rFonts w:asciiTheme="minorEastAsia" w:hAnsiTheme="minorEastAsia"/>
        </w:rPr>
      </w:pPr>
      <w:r>
        <w:rPr>
          <w:rFonts w:asciiTheme="minorEastAsia" w:hAnsiTheme="minorEastAsia" w:hint="eastAsia"/>
        </w:rPr>
        <w:t xml:space="preserve">　幼保小の架け橋プログラムの実施に向けての手引き（初版）や参考資料（初版）等</w:t>
      </w:r>
      <w:r w:rsidR="00C55D1F">
        <w:rPr>
          <w:rFonts w:asciiTheme="minorEastAsia" w:hAnsiTheme="minorEastAsia" w:hint="eastAsia"/>
        </w:rPr>
        <w:t>を踏まえ、子供の発達や学びの連続性を確保するため、各園や学校としてこれから何に取り組んでいく必要があるのか。</w:t>
      </w:r>
    </w:p>
    <w:p w14:paraId="3723995F" w14:textId="189996B6" w:rsidR="00C55D1F" w:rsidRDefault="00C55D1F" w:rsidP="00C55D1F">
      <w:pPr>
        <w:ind w:firstLineChars="200" w:firstLine="422"/>
        <w:rPr>
          <w:rFonts w:asciiTheme="minorEastAsia" w:hAnsiTheme="minorEastAsia"/>
        </w:rPr>
      </w:pPr>
      <w:r>
        <w:rPr>
          <w:rFonts w:hint="eastAsia"/>
          <w:noProof/>
        </w:rPr>
        <mc:AlternateContent>
          <mc:Choice Requires="wps">
            <w:drawing>
              <wp:anchor distT="0" distB="0" distL="114300" distR="114300" simplePos="0" relativeHeight="251661312" behindDoc="0" locked="0" layoutInCell="1" allowOverlap="1" wp14:anchorId="404DEF1E" wp14:editId="6E593110">
                <wp:simplePos x="0" y="0"/>
                <wp:positionH relativeFrom="column">
                  <wp:posOffset>149860</wp:posOffset>
                </wp:positionH>
                <wp:positionV relativeFrom="paragraph">
                  <wp:posOffset>80010</wp:posOffset>
                </wp:positionV>
                <wp:extent cx="5996940" cy="5943600"/>
                <wp:effectExtent l="0" t="0" r="22860" b="19050"/>
                <wp:wrapNone/>
                <wp:docPr id="8" name="大かっこ 8"/>
                <wp:cNvGraphicFramePr/>
                <a:graphic xmlns:a="http://schemas.openxmlformats.org/drawingml/2006/main">
                  <a:graphicData uri="http://schemas.microsoft.com/office/word/2010/wordprocessingShape">
                    <wps:wsp>
                      <wps:cNvSpPr/>
                      <wps:spPr>
                        <a:xfrm>
                          <a:off x="0" y="0"/>
                          <a:ext cx="5996940" cy="5943600"/>
                        </a:xfrm>
                        <a:prstGeom prst="bracketPair">
                          <a:avLst>
                            <a:gd name="adj" fmla="val 6723"/>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4BCCD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11.8pt;margin-top:6.3pt;width:472.2pt;height:4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" adj="1452" strokecolor="black [3040]"/>
            </w:pict>
          </mc:Fallback>
        </mc:AlternateContent>
      </w:r>
    </w:p>
    <w:p w14:paraId="6BBFB23E"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3425E178" w14:textId="77777777" w:rsidR="00C55D1F" w:rsidRDefault="00C55D1F" w:rsidP="00C55D1F">
      <w:pPr>
        <w:rPr>
          <w:rFonts w:asciiTheme="minorEastAsia" w:hAnsiTheme="minorEastAsia"/>
        </w:rPr>
      </w:pPr>
      <w:r>
        <w:rPr>
          <w:rFonts w:asciiTheme="minorEastAsia" w:hAnsiTheme="minorEastAsia" w:hint="eastAsia"/>
        </w:rPr>
        <w:t xml:space="preserve">　　　○幼稚園教育要領及び同解説</w:t>
      </w:r>
    </w:p>
    <w:p w14:paraId="2C4796A1"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516A76C1"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幼稚園教育において育みたい資質・能力及び「幼児期の終わりまでに育ってほしい姿」</w:t>
      </w:r>
    </w:p>
    <w:p w14:paraId="7C5AA2E6"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第３ 教育課程の役割と編成等</w:t>
      </w:r>
    </w:p>
    <w:p w14:paraId="3C285B20"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５ 小学校教育との接続に当たっての留意事項</w:t>
      </w:r>
    </w:p>
    <w:p w14:paraId="733CA0FB"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○幼保連携型認定こども園教育・保育要領及び同解説</w:t>
      </w:r>
    </w:p>
    <w:p w14:paraId="77F8AC86"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19FF8DE3"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第１ 幼保連携型認定こども園における教育及び保育の基本及び目標等</w:t>
      </w:r>
    </w:p>
    <w:p w14:paraId="7BF30505"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３ 幼保連携型認定こども園の教育及び保育において育みたい資質・能力及び「幼児期</w:t>
      </w:r>
    </w:p>
    <w:p w14:paraId="35147C90" w14:textId="77777777" w:rsidR="00C55D1F" w:rsidRDefault="00C55D1F" w:rsidP="00C55D1F">
      <w:pPr>
        <w:ind w:leftChars="400" w:left="844" w:firstLineChars="300" w:firstLine="633"/>
        <w:rPr>
          <w:rFonts w:asciiTheme="minorEastAsia" w:hAnsiTheme="minorEastAsia"/>
        </w:rPr>
      </w:pPr>
      <w:r>
        <w:rPr>
          <w:rFonts w:asciiTheme="minorEastAsia" w:hAnsiTheme="minorEastAsia" w:hint="eastAsia"/>
        </w:rPr>
        <w:t>の終わりまでに育ってほしい姿」</w:t>
      </w:r>
    </w:p>
    <w:p w14:paraId="6DFB81F1"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教育及び保育の内容並びに子育ての支援等に関する全体的な計画等</w:t>
      </w:r>
    </w:p>
    <w:p w14:paraId="64B4EE63"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１ 教育及び保育の内容並びに子育ての支援等に関する全体的な計画等</w:t>
      </w:r>
    </w:p>
    <w:p w14:paraId="0C2A4547" w14:textId="77777777" w:rsidR="00C55D1F" w:rsidRDefault="00C55D1F" w:rsidP="00C55D1F">
      <w:pPr>
        <w:ind w:leftChars="400" w:left="844" w:firstLineChars="300" w:firstLine="633"/>
        <w:rPr>
          <w:rFonts w:asciiTheme="minorEastAsia" w:hAnsiTheme="minorEastAsia"/>
        </w:rPr>
      </w:pPr>
      <w:r>
        <w:rPr>
          <w:rFonts w:asciiTheme="minorEastAsia" w:hAnsiTheme="minorEastAsia" w:hint="eastAsia"/>
        </w:rPr>
        <w:t>(5) 小学校教育との接続に当たっての留意事項</w:t>
      </w:r>
    </w:p>
    <w:p w14:paraId="4CB06B31"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○保育所保育指針及び同解説</w:t>
      </w:r>
    </w:p>
    <w:p w14:paraId="270D0BB2" w14:textId="77777777" w:rsidR="00C55D1F" w:rsidRDefault="00C55D1F" w:rsidP="00C55D1F">
      <w:pPr>
        <w:ind w:leftChars="400" w:left="844"/>
        <w:rPr>
          <w:rFonts w:asciiTheme="minorEastAsia" w:hAnsiTheme="minorEastAsia"/>
        </w:rPr>
      </w:pPr>
      <w:r>
        <w:rPr>
          <w:rFonts w:asciiTheme="minorEastAsia" w:hAnsiTheme="minorEastAsia" w:hint="eastAsia"/>
        </w:rPr>
        <w:t>第１章 総則</w:t>
      </w:r>
    </w:p>
    <w:p w14:paraId="3A867DC9"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４ 幼児教育を行う施設として共有すべき事項</w:t>
      </w:r>
    </w:p>
    <w:p w14:paraId="549464DB"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第２章 保育の内容</w:t>
      </w:r>
    </w:p>
    <w:p w14:paraId="5BEE016B"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４ 保育の実施に関して留意すべき事項</w:t>
      </w:r>
    </w:p>
    <w:p w14:paraId="54B95A3C"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(2) 小学校との連携</w:t>
      </w:r>
    </w:p>
    <w:p w14:paraId="65C78D01"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○小学校学習指導要領及び同解説</w:t>
      </w:r>
    </w:p>
    <w:p w14:paraId="33795E11"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521A91EF"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教育課程の編成</w:t>
      </w:r>
    </w:p>
    <w:p w14:paraId="605D5CE8"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４ 学校段階等間の接続</w:t>
      </w:r>
    </w:p>
    <w:p w14:paraId="78C21D60" w14:textId="77777777" w:rsidR="00C55D1F" w:rsidRDefault="00C55D1F" w:rsidP="00C55D1F">
      <w:pPr>
        <w:ind w:leftChars="400" w:left="1061" w:hangingChars="103" w:hanging="217"/>
        <w:rPr>
          <w:rFonts w:asciiTheme="minorEastAsia" w:hAnsiTheme="minorEastAsia"/>
        </w:rPr>
      </w:pPr>
      <w:r>
        <w:rPr>
          <w:rFonts w:asciiTheme="minorEastAsia" w:hAnsiTheme="minorEastAsia" w:hint="eastAsia"/>
        </w:rPr>
        <w:t>※「第２章 各教科」における生活、国語、算数、音楽、図画工作、体育、特別活動において、「幼稚園教育要領等に幼稚園教育要領等に示す幼児期の終わりまでに育ってほしい姿との</w:t>
      </w:r>
    </w:p>
    <w:p w14:paraId="49EDD7B2"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関連を考慮すること。特に、小学校入学当初においては、幼児期における遊びを通した総</w:t>
      </w:r>
    </w:p>
    <w:p w14:paraId="4478B030"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合的な学びから他教科等における学習に円滑に移行し、主体的に自己を発揮しながら、よ</w:t>
      </w:r>
    </w:p>
    <w:p w14:paraId="650C0A2F"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り自覚的な学びに向かうことが可能となるようにすること。」とされている。</w:t>
      </w:r>
    </w:p>
    <w:p w14:paraId="4C9D6F18" w14:textId="3DE7BD31" w:rsidR="00C55D1F" w:rsidRDefault="00C55D1F" w:rsidP="00C55D1F">
      <w:pPr>
        <w:ind w:leftChars="100" w:left="1055" w:hangingChars="400" w:hanging="844"/>
        <w:rPr>
          <w:rFonts w:asciiTheme="minorEastAsia" w:hAnsiTheme="minorEastAsia"/>
        </w:rPr>
      </w:pPr>
    </w:p>
    <w:p w14:paraId="7E51E80C" w14:textId="77777777" w:rsidR="002715E0" w:rsidRDefault="002715E0" w:rsidP="00C55D1F">
      <w:pPr>
        <w:ind w:leftChars="100" w:left="1055" w:hangingChars="400" w:hanging="844"/>
        <w:rPr>
          <w:rFonts w:asciiTheme="minorEastAsia" w:hAnsiTheme="minorEastAsia"/>
        </w:rPr>
      </w:pPr>
    </w:p>
    <w:p w14:paraId="4EBBBC1E" w14:textId="77777777" w:rsidR="00C55D1F" w:rsidRPr="00B3533E" w:rsidRDefault="00C55D1F" w:rsidP="00C55D1F">
      <w:pPr>
        <w:ind w:leftChars="100" w:left="1055" w:hangingChars="400" w:hanging="844"/>
        <w:rPr>
          <w:rFonts w:asciiTheme="majorEastAsia" w:eastAsiaTheme="majorEastAsia" w:hAnsiTheme="majorEastAsia"/>
        </w:rPr>
      </w:pPr>
      <w:r w:rsidRPr="00B3533E">
        <w:rPr>
          <w:rFonts w:asciiTheme="majorEastAsia" w:eastAsiaTheme="majorEastAsia" w:hAnsiTheme="majorEastAsia" w:hint="eastAsia"/>
        </w:rPr>
        <w:lastRenderedPageBreak/>
        <w:t>＜第２分科会＞協議主題２</w:t>
      </w:r>
    </w:p>
    <w:p w14:paraId="132CA0EB" w14:textId="7E152F44" w:rsidR="00C55D1F" w:rsidRPr="00B3533E" w:rsidRDefault="00AB28FC" w:rsidP="007F6963">
      <w:pPr>
        <w:ind w:leftChars="135" w:left="285" w:firstLineChars="65" w:firstLine="137"/>
        <w:rPr>
          <w:rFonts w:asciiTheme="majorEastAsia" w:eastAsiaTheme="majorEastAsia" w:hAnsiTheme="majorEastAsia"/>
          <w:bdr w:val="single" w:sz="4" w:space="0" w:color="auto" w:frame="1"/>
        </w:rPr>
      </w:pPr>
      <w:r w:rsidRPr="00AB28FC">
        <w:rPr>
          <w:rFonts w:asciiTheme="majorEastAsia" w:eastAsiaTheme="majorEastAsia" w:hAnsiTheme="majorEastAsia" w:hint="eastAsia"/>
        </w:rPr>
        <w:t>「幼児教育と小学校教育の架け橋特別委員会」における議論等を踏まえ、幼児教育の質に関する認識の共有、家庭や地域との連携の在り方について</w:t>
      </w:r>
    </w:p>
    <w:p w14:paraId="32261EEE"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4A9DB9D7" w14:textId="77777777" w:rsidR="00AB28FC" w:rsidRPr="00AB28FC" w:rsidRDefault="00AB28FC" w:rsidP="00AB28FC">
      <w:pPr>
        <w:pStyle w:val="ac"/>
        <w:numPr>
          <w:ilvl w:val="0"/>
          <w:numId w:val="2"/>
        </w:numPr>
        <w:ind w:leftChars="0"/>
        <w:rPr>
          <w:rFonts w:asciiTheme="minorEastAsia" w:hAnsiTheme="minorEastAsia"/>
        </w:rPr>
      </w:pPr>
      <w:r w:rsidRPr="00AB28FC">
        <w:rPr>
          <w:rFonts w:asciiTheme="minorEastAsia" w:hAnsiTheme="minorEastAsia" w:hint="eastAsia"/>
        </w:rPr>
        <w:t>“よりよい学校教育を通じてよりよい社会を創る”という目標を各施設と社会が共有し、連携・協働しながら、新しい時代に求められる資質・能力を子供たちに育む「社会に開かれた教育課程」を実現していくため、幼児教育の質に関して社会との認識の共有を図り、地域や家庭との関係においても連携を強化していくためには、どのような取組や工夫が考えられるか。</w:t>
      </w:r>
    </w:p>
    <w:p w14:paraId="6FC4CF9E" w14:textId="06381C5E" w:rsidR="00C55D1F" w:rsidRDefault="00D52991" w:rsidP="00AB28FC">
      <w:pPr>
        <w:pStyle w:val="ac"/>
        <w:numPr>
          <w:ilvl w:val="0"/>
          <w:numId w:val="2"/>
        </w:numPr>
        <w:ind w:leftChars="0"/>
        <w:rPr>
          <w:rFonts w:asciiTheme="minorEastAsia" w:hAnsiTheme="minorEastAsia"/>
        </w:rPr>
      </w:pPr>
      <w:r>
        <w:rPr>
          <w:rFonts w:asciiTheme="minorEastAsia" w:hAnsiTheme="minorEastAsia" w:hint="eastAsia"/>
        </w:rPr>
        <w:t xml:space="preserve"> </w:t>
      </w:r>
      <w:r w:rsidR="00AB28FC" w:rsidRPr="00AB28FC">
        <w:rPr>
          <w:rFonts w:asciiTheme="minorEastAsia" w:hAnsiTheme="minorEastAsia" w:hint="eastAsia"/>
        </w:rPr>
        <w:t xml:space="preserve"> 全ての子供のウェルビーイングが高めることが求められている中、幼児教育施設が有する機能を地域に開放し、地域の子供やその保護者を対象に子育ての支援を充実させていくためには、どのような取組や工夫が考えられるか。</w:t>
      </w:r>
    </w:p>
    <w:p w14:paraId="6C5DD0B7" w14:textId="6ACDFD1E" w:rsidR="00C55D1F" w:rsidRDefault="00C55D1F" w:rsidP="00C55D1F">
      <w:pPr>
        <w:pStyle w:val="ac"/>
        <w:ind w:leftChars="0" w:left="571"/>
        <w:rPr>
          <w:rFonts w:asciiTheme="minorEastAsia" w:hAnsiTheme="minorEastAsia"/>
        </w:rPr>
      </w:pPr>
      <w:r>
        <w:rPr>
          <w:rFonts w:hint="eastAsia"/>
          <w:noProof/>
        </w:rPr>
        <mc:AlternateContent>
          <mc:Choice Requires="wps">
            <w:drawing>
              <wp:anchor distT="0" distB="0" distL="114300" distR="114300" simplePos="0" relativeHeight="251662336" behindDoc="0" locked="0" layoutInCell="1" allowOverlap="1" wp14:anchorId="08DB2D3D" wp14:editId="06FA9A8E">
                <wp:simplePos x="0" y="0"/>
                <wp:positionH relativeFrom="column">
                  <wp:posOffset>16510</wp:posOffset>
                </wp:positionH>
                <wp:positionV relativeFrom="paragraph">
                  <wp:posOffset>87630</wp:posOffset>
                </wp:positionV>
                <wp:extent cx="6057900" cy="4914900"/>
                <wp:effectExtent l="0" t="0" r="19050" b="19050"/>
                <wp:wrapNone/>
                <wp:docPr id="7" name="大かっこ 7"/>
                <wp:cNvGraphicFramePr/>
                <a:graphic xmlns:a="http://schemas.openxmlformats.org/drawingml/2006/main">
                  <a:graphicData uri="http://schemas.microsoft.com/office/word/2010/wordprocessingShape">
                    <wps:wsp>
                      <wps:cNvSpPr/>
                      <wps:spPr>
                        <a:xfrm>
                          <a:off x="0" y="0"/>
                          <a:ext cx="6057900" cy="4914900"/>
                        </a:xfrm>
                        <a:prstGeom prst="bracketPair">
                          <a:avLst>
                            <a:gd name="adj" fmla="val 8081"/>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D97D4C6" id="大かっこ 7" o:spid="_x0000_s1026" type="#_x0000_t185" style="position:absolute;left:0;text-align:left;margin-left:1.3pt;margin-top:6.9pt;width:477pt;height:3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" adj="1745" strokecolor="black [3040]"/>
            </w:pict>
          </mc:Fallback>
        </mc:AlternateContent>
      </w:r>
    </w:p>
    <w:p w14:paraId="661CE11B"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4DA00F33" w14:textId="77777777" w:rsidR="00AB28FC" w:rsidRPr="00AB28FC" w:rsidRDefault="00AB28FC" w:rsidP="00AB28FC">
      <w:pPr>
        <w:ind w:leftChars="200" w:left="1055" w:hangingChars="300" w:hanging="633"/>
        <w:rPr>
          <w:rFonts w:asciiTheme="minorEastAsia" w:hAnsiTheme="minorEastAsia"/>
        </w:rPr>
      </w:pPr>
      <w:r w:rsidRPr="00AB28FC">
        <w:rPr>
          <w:rFonts w:asciiTheme="minorEastAsia" w:hAnsiTheme="minorEastAsia" w:hint="eastAsia"/>
        </w:rPr>
        <w:t>○社会に開かれた教育課程について</w:t>
      </w:r>
    </w:p>
    <w:p w14:paraId="1073E442"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「社会に開かれた教育課程」の３つのポイント</w:t>
      </w:r>
    </w:p>
    <w:p w14:paraId="65D67EE6" w14:textId="77777777" w:rsid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① よりよい園・学校教育を通じて、よりよい社会を創るという目標を園・学校と社会とが</w:t>
      </w:r>
    </w:p>
    <w:p w14:paraId="49086B74" w14:textId="6F6A8E00"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共有します。</w:t>
      </w:r>
    </w:p>
    <w:p w14:paraId="55763BB4" w14:textId="77777777" w:rsid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② これからの社会を創り出していく子供たちに必要な資質・能力が何かを明らかにし、そ</w:t>
      </w:r>
    </w:p>
    <w:p w14:paraId="630F12D0" w14:textId="70CF22C8"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れを園・学校教育で育成します。</w:t>
      </w:r>
    </w:p>
    <w:p w14:paraId="54518EF3"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③地域と連携・協働しながら目指すべき園・学校教育を実現します。</w:t>
      </w:r>
    </w:p>
    <w:p w14:paraId="64D85186" w14:textId="57E5F4DD" w:rsidR="00C55D1F" w:rsidRDefault="00AB28FC" w:rsidP="00E524F9">
      <w:pPr>
        <w:ind w:firstLineChars="200" w:firstLine="422"/>
        <w:rPr>
          <w:rFonts w:asciiTheme="minorEastAsia" w:hAnsiTheme="minorEastAsia"/>
        </w:rPr>
      </w:pPr>
      <w:r w:rsidRPr="00AB28FC">
        <w:rPr>
          <w:rFonts w:asciiTheme="minorEastAsia" w:hAnsiTheme="minorEastAsia" w:hint="eastAsia"/>
        </w:rPr>
        <w:t>○幼稚園教育要領及び同解説</w:t>
      </w:r>
    </w:p>
    <w:p w14:paraId="5769AD3E"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第１章 総則</w:t>
      </w:r>
    </w:p>
    <w:p w14:paraId="0C281425" w14:textId="77777777"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第７ 教育課程に係る教育時間終了後等に行う教育活動など</w:t>
      </w:r>
    </w:p>
    <w:p w14:paraId="78998324"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第３章 教育課程に係る教育時間終了後等に行う教育活動などの留意事項</w:t>
      </w:r>
    </w:p>
    <w:p w14:paraId="3448E2A8" w14:textId="72439F40" w:rsidR="00AB28FC" w:rsidRPr="00AB28FC" w:rsidRDefault="00AB28FC" w:rsidP="00AB28FC">
      <w:pPr>
        <w:ind w:leftChars="400" w:left="1055" w:rightChars="200" w:right="422" w:hangingChars="100" w:hanging="211"/>
        <w:rPr>
          <w:rFonts w:asciiTheme="minorEastAsia" w:hAnsiTheme="minorEastAsia"/>
        </w:rPr>
      </w:pPr>
      <w:r w:rsidRPr="00AB28FC">
        <w:rPr>
          <w:rFonts w:asciiTheme="minorEastAsia" w:hAnsiTheme="minorEastAsia" w:hint="eastAsia"/>
        </w:rPr>
        <w:t xml:space="preserve">２ </w:t>
      </w:r>
      <w:r>
        <w:rPr>
          <w:rFonts w:asciiTheme="minorEastAsia" w:hAnsiTheme="minorEastAsia" w:hint="eastAsia"/>
        </w:rPr>
        <w:t>幼稚園の運営に当たっては、</w:t>
      </w:r>
      <w:r w:rsidRPr="00AB28FC">
        <w:rPr>
          <w:rFonts w:asciiTheme="minorEastAsia" w:hAnsiTheme="minorEastAsia" w:hint="eastAsia"/>
        </w:rPr>
        <w:t>子育ての支援のために保護者や地域の人々に機能や施設を開放して</w:t>
      </w:r>
      <w:r>
        <w:rPr>
          <w:rFonts w:asciiTheme="minorEastAsia" w:hAnsiTheme="minorEastAsia" w:hint="eastAsia"/>
        </w:rPr>
        <w:t>、</w:t>
      </w:r>
      <w:r w:rsidRPr="00AB28FC">
        <w:rPr>
          <w:rFonts w:asciiTheme="minorEastAsia" w:hAnsiTheme="minorEastAsia" w:hint="eastAsia"/>
        </w:rPr>
        <w:t>園内体制の整備や関係機関との連携及び協力に配慮しつつ</w:t>
      </w:r>
      <w:r>
        <w:rPr>
          <w:rFonts w:asciiTheme="minorEastAsia" w:hAnsiTheme="minorEastAsia" w:hint="eastAsia"/>
        </w:rPr>
        <w:t>、</w:t>
      </w:r>
      <w:r w:rsidRPr="00AB28FC">
        <w:rPr>
          <w:rFonts w:asciiTheme="minorEastAsia" w:hAnsiTheme="minorEastAsia" w:hint="eastAsia"/>
        </w:rPr>
        <w:t>幼児期の教育に関する相談に応じたり</w:t>
      </w:r>
      <w:r>
        <w:rPr>
          <w:rFonts w:asciiTheme="minorEastAsia" w:hAnsiTheme="minorEastAsia" w:hint="eastAsia"/>
        </w:rPr>
        <w:t>、</w:t>
      </w:r>
      <w:r w:rsidRPr="00AB28FC">
        <w:rPr>
          <w:rFonts w:asciiTheme="minorEastAsia" w:hAnsiTheme="minorEastAsia" w:hint="eastAsia"/>
        </w:rPr>
        <w:t>情報を提供したり</w:t>
      </w:r>
      <w:r>
        <w:rPr>
          <w:rFonts w:asciiTheme="minorEastAsia" w:hAnsiTheme="minorEastAsia" w:hint="eastAsia"/>
        </w:rPr>
        <w:t>、</w:t>
      </w:r>
      <w:r w:rsidRPr="00AB28FC">
        <w:rPr>
          <w:rFonts w:asciiTheme="minorEastAsia" w:hAnsiTheme="minorEastAsia" w:hint="eastAsia"/>
        </w:rPr>
        <w:t>幼児と保護者との登園を受け入れたり</w:t>
      </w:r>
      <w:r>
        <w:rPr>
          <w:rFonts w:asciiTheme="minorEastAsia" w:hAnsiTheme="minorEastAsia" w:hint="eastAsia"/>
        </w:rPr>
        <w:t>、</w:t>
      </w:r>
      <w:r w:rsidRPr="00AB28FC">
        <w:rPr>
          <w:rFonts w:asciiTheme="minorEastAsia" w:hAnsiTheme="minorEastAsia" w:hint="eastAsia"/>
        </w:rPr>
        <w:t>保護者同士の交流の機会を提供したりするなど</w:t>
      </w:r>
      <w:r>
        <w:rPr>
          <w:rFonts w:asciiTheme="minorEastAsia" w:hAnsiTheme="minorEastAsia" w:hint="eastAsia"/>
        </w:rPr>
        <w:t>、</w:t>
      </w:r>
      <w:r w:rsidRPr="00AB28FC">
        <w:rPr>
          <w:rFonts w:asciiTheme="minorEastAsia" w:hAnsiTheme="minorEastAsia" w:hint="eastAsia"/>
        </w:rPr>
        <w:t>幼稚園と家庭が一体となって幼児と関わる取組を進め</w:t>
      </w:r>
      <w:r>
        <w:rPr>
          <w:rFonts w:asciiTheme="minorEastAsia" w:hAnsiTheme="minorEastAsia" w:hint="eastAsia"/>
        </w:rPr>
        <w:t>、</w:t>
      </w:r>
      <w:r w:rsidRPr="00AB28FC">
        <w:rPr>
          <w:rFonts w:asciiTheme="minorEastAsia" w:hAnsiTheme="minorEastAsia" w:hint="eastAsia"/>
        </w:rPr>
        <w:t>地域における幼児期の教育のセンターとしての役割を果たすよう努めるものとする。その際</w:t>
      </w:r>
      <w:r>
        <w:rPr>
          <w:rFonts w:asciiTheme="minorEastAsia" w:hAnsiTheme="minorEastAsia" w:hint="eastAsia"/>
        </w:rPr>
        <w:t>、</w:t>
      </w:r>
      <w:r w:rsidRPr="00AB28FC">
        <w:rPr>
          <w:rFonts w:asciiTheme="minorEastAsia" w:hAnsiTheme="minorEastAsia" w:hint="eastAsia"/>
        </w:rPr>
        <w:t>心理や保健の専門家</w:t>
      </w:r>
      <w:r>
        <w:rPr>
          <w:rFonts w:asciiTheme="minorEastAsia" w:hAnsiTheme="minorEastAsia" w:hint="eastAsia"/>
        </w:rPr>
        <w:t>、</w:t>
      </w:r>
      <w:r w:rsidRPr="00AB28FC">
        <w:rPr>
          <w:rFonts w:asciiTheme="minorEastAsia" w:hAnsiTheme="minorEastAsia" w:hint="eastAsia"/>
        </w:rPr>
        <w:t>地域の子育て経験者等と連携・協働しながら取り組むよう配慮するものとする。</w:t>
      </w:r>
    </w:p>
    <w:p w14:paraId="6B2C1421" w14:textId="77777777" w:rsidR="00AB28FC" w:rsidRPr="00AB28FC" w:rsidRDefault="00AB28FC" w:rsidP="00E524F9">
      <w:pPr>
        <w:ind w:leftChars="300" w:left="1055" w:hangingChars="200" w:hanging="422"/>
        <w:rPr>
          <w:rFonts w:asciiTheme="minorEastAsia" w:hAnsiTheme="minorEastAsia"/>
        </w:rPr>
      </w:pPr>
      <w:r w:rsidRPr="00AB28FC">
        <w:rPr>
          <w:rFonts w:asciiTheme="minorEastAsia" w:hAnsiTheme="minorEastAsia" w:hint="eastAsia"/>
        </w:rPr>
        <w:t>○幼保連携型認定こども園教育・保育要領及び同解説</w:t>
      </w:r>
    </w:p>
    <w:p w14:paraId="150D32AC" w14:textId="77777777" w:rsidR="00AB28FC" w:rsidRPr="00AB28FC" w:rsidRDefault="00AB28FC" w:rsidP="00E524F9">
      <w:pPr>
        <w:ind w:leftChars="400" w:left="1055" w:hangingChars="100" w:hanging="211"/>
        <w:rPr>
          <w:rFonts w:asciiTheme="minorEastAsia" w:hAnsiTheme="minorEastAsia"/>
        </w:rPr>
      </w:pPr>
      <w:r w:rsidRPr="00AB28FC">
        <w:rPr>
          <w:rFonts w:asciiTheme="minorEastAsia" w:hAnsiTheme="minorEastAsia" w:hint="eastAsia"/>
        </w:rPr>
        <w:t>第４章 子育ての支援</w:t>
      </w:r>
    </w:p>
    <w:p w14:paraId="365DAD8D" w14:textId="77777777" w:rsidR="00AB28FC" w:rsidRPr="00AB28FC" w:rsidRDefault="00AB28FC" w:rsidP="00E524F9">
      <w:pPr>
        <w:ind w:leftChars="300" w:left="1055" w:hangingChars="200" w:hanging="422"/>
        <w:rPr>
          <w:rFonts w:asciiTheme="minorEastAsia" w:hAnsiTheme="minorEastAsia"/>
        </w:rPr>
      </w:pPr>
      <w:r w:rsidRPr="00AB28FC">
        <w:rPr>
          <w:rFonts w:asciiTheme="minorEastAsia" w:hAnsiTheme="minorEastAsia" w:hint="eastAsia"/>
        </w:rPr>
        <w:t>○保育所保育指針及び同解説</w:t>
      </w:r>
    </w:p>
    <w:p w14:paraId="59BC7691" w14:textId="42D7D57C" w:rsidR="00C55D1F" w:rsidRDefault="00AB28FC" w:rsidP="00E524F9">
      <w:pPr>
        <w:ind w:leftChars="400" w:left="1055" w:hangingChars="100" w:hanging="211"/>
        <w:rPr>
          <w:rFonts w:asciiTheme="minorEastAsia" w:hAnsiTheme="minorEastAsia"/>
        </w:rPr>
      </w:pPr>
      <w:r w:rsidRPr="00AB28FC">
        <w:rPr>
          <w:rFonts w:asciiTheme="minorEastAsia" w:hAnsiTheme="minorEastAsia" w:hint="eastAsia"/>
        </w:rPr>
        <w:t>第４章 子育て支援</w:t>
      </w:r>
    </w:p>
    <w:p w14:paraId="78B300D2" w14:textId="06336DC8" w:rsidR="002715E0" w:rsidRDefault="002715E0" w:rsidP="00C55D1F">
      <w:pPr>
        <w:ind w:leftChars="100" w:left="1055" w:hangingChars="400" w:hanging="844"/>
        <w:rPr>
          <w:rFonts w:asciiTheme="minorEastAsia" w:hAnsiTheme="minorEastAsia"/>
        </w:rPr>
      </w:pPr>
    </w:p>
    <w:p w14:paraId="7E073DEF" w14:textId="76E00770" w:rsidR="002715E0" w:rsidRDefault="002715E0" w:rsidP="00C55D1F">
      <w:pPr>
        <w:ind w:leftChars="100" w:left="1055" w:hangingChars="400" w:hanging="844"/>
        <w:rPr>
          <w:rFonts w:asciiTheme="minorEastAsia" w:hAnsiTheme="minorEastAsia"/>
        </w:rPr>
      </w:pPr>
    </w:p>
    <w:p w14:paraId="0B8A3938" w14:textId="50C1D19D" w:rsidR="002715E0" w:rsidRDefault="002715E0" w:rsidP="00C55D1F">
      <w:pPr>
        <w:ind w:leftChars="100" w:left="1055" w:hangingChars="400" w:hanging="844"/>
        <w:rPr>
          <w:rFonts w:asciiTheme="minorEastAsia" w:hAnsiTheme="minorEastAsia"/>
        </w:rPr>
      </w:pPr>
    </w:p>
    <w:p w14:paraId="36935DAF" w14:textId="4E7DE0C2" w:rsidR="002715E0" w:rsidRDefault="002715E0" w:rsidP="00C55D1F">
      <w:pPr>
        <w:ind w:leftChars="100" w:left="1055" w:hangingChars="400" w:hanging="844"/>
        <w:rPr>
          <w:rFonts w:asciiTheme="minorEastAsia" w:hAnsiTheme="minorEastAsia"/>
        </w:rPr>
      </w:pPr>
    </w:p>
    <w:p w14:paraId="4E2458AE" w14:textId="3BD611F9" w:rsidR="002715E0" w:rsidRDefault="002715E0" w:rsidP="00C55D1F">
      <w:pPr>
        <w:ind w:leftChars="100" w:left="1055" w:hangingChars="400" w:hanging="844"/>
        <w:rPr>
          <w:rFonts w:asciiTheme="minorEastAsia" w:hAnsiTheme="minorEastAsia"/>
        </w:rPr>
      </w:pPr>
    </w:p>
    <w:p w14:paraId="1E7C5786" w14:textId="23366FE5" w:rsidR="002715E0" w:rsidRDefault="002715E0" w:rsidP="00C55D1F">
      <w:pPr>
        <w:ind w:leftChars="100" w:left="1055" w:hangingChars="400" w:hanging="844"/>
        <w:rPr>
          <w:rFonts w:asciiTheme="minorEastAsia" w:hAnsiTheme="minorEastAsia"/>
        </w:rPr>
      </w:pPr>
    </w:p>
    <w:p w14:paraId="7A6F7137" w14:textId="205740B2" w:rsidR="002715E0" w:rsidRDefault="002715E0" w:rsidP="00C55D1F">
      <w:pPr>
        <w:ind w:leftChars="100" w:left="1055" w:hangingChars="400" w:hanging="844"/>
        <w:rPr>
          <w:rFonts w:asciiTheme="minorEastAsia" w:hAnsiTheme="minorEastAsia"/>
        </w:rPr>
      </w:pPr>
    </w:p>
    <w:p w14:paraId="4E59ADED" w14:textId="77777777" w:rsidR="002715E0" w:rsidRDefault="002715E0" w:rsidP="00C55D1F">
      <w:pPr>
        <w:ind w:leftChars="100" w:left="1055" w:hangingChars="400" w:hanging="844"/>
        <w:rPr>
          <w:rFonts w:asciiTheme="minorEastAsia" w:hAnsiTheme="minorEastAsia"/>
        </w:rPr>
      </w:pPr>
    </w:p>
    <w:p w14:paraId="16F603B7" w14:textId="76F9378D" w:rsidR="002715E0" w:rsidRDefault="002715E0" w:rsidP="00C55D1F">
      <w:pPr>
        <w:ind w:leftChars="100" w:left="1055" w:hangingChars="400" w:hanging="844"/>
        <w:rPr>
          <w:rFonts w:asciiTheme="minorEastAsia" w:hAnsiTheme="minorEastAsia"/>
        </w:rPr>
      </w:pPr>
    </w:p>
    <w:p w14:paraId="506DED5C" w14:textId="77777777" w:rsidR="00C55D1F" w:rsidRPr="00B3533E" w:rsidRDefault="00C55D1F" w:rsidP="00C55D1F">
      <w:pPr>
        <w:ind w:leftChars="100" w:left="1055" w:hangingChars="400" w:hanging="844"/>
        <w:rPr>
          <w:rFonts w:asciiTheme="majorEastAsia" w:eastAsiaTheme="majorEastAsia" w:hAnsiTheme="majorEastAsia"/>
        </w:rPr>
      </w:pPr>
      <w:r w:rsidRPr="00B3533E">
        <w:rPr>
          <w:rFonts w:asciiTheme="majorEastAsia" w:eastAsiaTheme="majorEastAsia" w:hAnsiTheme="majorEastAsia" w:hint="eastAsia"/>
        </w:rPr>
        <w:lastRenderedPageBreak/>
        <w:t>＜第３分科会＞協議主題３</w:t>
      </w:r>
    </w:p>
    <w:p w14:paraId="2437CB40" w14:textId="77777777" w:rsidR="00C55D1F" w:rsidRPr="00B3533E" w:rsidRDefault="00C55D1F" w:rsidP="00B3533E">
      <w:pPr>
        <w:ind w:leftChars="200" w:left="1055" w:hangingChars="300" w:hanging="633"/>
        <w:rPr>
          <w:rFonts w:asciiTheme="majorEastAsia" w:eastAsiaTheme="majorEastAsia" w:hAnsiTheme="majorEastAsia"/>
        </w:rPr>
      </w:pPr>
      <w:r w:rsidRPr="00B3533E">
        <w:rPr>
          <w:rFonts w:asciiTheme="majorEastAsia" w:eastAsiaTheme="majorEastAsia" w:hAnsiTheme="majorEastAsia" w:hint="eastAsia"/>
        </w:rPr>
        <w:t>幼児の発達に即した主体的・対話的で深い学びの実現に向けた指導改善の工夫について</w:t>
      </w:r>
    </w:p>
    <w:p w14:paraId="0B7D0E26"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57948E9C" w14:textId="0EDC410D" w:rsidR="00C55D1F" w:rsidRDefault="00C55D1F" w:rsidP="00C55D1F">
      <w:pPr>
        <w:pStyle w:val="ac"/>
        <w:numPr>
          <w:ilvl w:val="0"/>
          <w:numId w:val="3"/>
        </w:numPr>
        <w:ind w:leftChars="0"/>
        <w:rPr>
          <w:rFonts w:asciiTheme="minorEastAsia" w:hAnsiTheme="minorEastAsia"/>
        </w:rPr>
      </w:pPr>
      <w:r>
        <w:rPr>
          <w:rFonts w:asciiTheme="minorEastAsia" w:hAnsiTheme="minorEastAsia" w:hint="eastAsia"/>
        </w:rPr>
        <w:t xml:space="preserve">　探究的な学びが充実していくためには</w:t>
      </w:r>
      <w:r w:rsidR="00AB28FC">
        <w:rPr>
          <w:rFonts w:asciiTheme="minorEastAsia" w:hAnsiTheme="minorEastAsia" w:hint="eastAsia"/>
        </w:rPr>
        <w:t>、</w:t>
      </w:r>
      <w:r>
        <w:rPr>
          <w:rFonts w:asciiTheme="minorEastAsia" w:hAnsiTheme="minorEastAsia" w:hint="eastAsia"/>
        </w:rPr>
        <w:t>保育の展開の中でどのような工夫が必要か。</w:t>
      </w:r>
    </w:p>
    <w:p w14:paraId="792FE975" w14:textId="6702D92F" w:rsidR="00C55D1F" w:rsidRDefault="00EE79DE" w:rsidP="00C55D1F">
      <w:pPr>
        <w:pStyle w:val="ac"/>
        <w:numPr>
          <w:ilvl w:val="0"/>
          <w:numId w:val="3"/>
        </w:numPr>
        <w:ind w:leftChars="0"/>
        <w:rPr>
          <w:rFonts w:asciiTheme="minorEastAsia" w:hAnsiTheme="minorEastAsia"/>
        </w:rPr>
      </w:pPr>
      <w:r>
        <w:rPr>
          <w:rFonts w:asciiTheme="minorEastAsia" w:hAnsiTheme="minorEastAsia" w:hint="eastAsia"/>
        </w:rPr>
        <w:t xml:space="preserve">　幼児の自発的な遊びを、社会とのつながり（や関わり</w:t>
      </w:r>
      <w:r w:rsidR="00C55D1F">
        <w:rPr>
          <w:rFonts w:asciiTheme="minorEastAsia" w:hAnsiTheme="minorEastAsia" w:hint="eastAsia"/>
        </w:rPr>
        <w:t>の広がり）の中で、探究を軸に展開していくためには、どのような工夫が必要か。</w:t>
      </w:r>
    </w:p>
    <w:p w14:paraId="3E1C3832" w14:textId="1E832602" w:rsidR="00C55D1F" w:rsidRDefault="00C55D1F" w:rsidP="00C55D1F">
      <w:pPr>
        <w:ind w:firstLineChars="200" w:firstLine="422"/>
        <w:rPr>
          <w:rFonts w:asciiTheme="minorEastAsia" w:hAnsiTheme="minorEastAsia"/>
        </w:rPr>
      </w:pPr>
      <w:r>
        <w:rPr>
          <w:rFonts w:hint="eastAsia"/>
          <w:noProof/>
        </w:rPr>
        <mc:AlternateContent>
          <mc:Choice Requires="wps">
            <w:drawing>
              <wp:anchor distT="0" distB="0" distL="114300" distR="114300" simplePos="0" relativeHeight="251663360" behindDoc="0" locked="0" layoutInCell="1" allowOverlap="1" wp14:anchorId="5B6340BE" wp14:editId="6AA88CA2">
                <wp:simplePos x="0" y="0"/>
                <wp:positionH relativeFrom="column">
                  <wp:posOffset>48260</wp:posOffset>
                </wp:positionH>
                <wp:positionV relativeFrom="paragraph">
                  <wp:posOffset>43180</wp:posOffset>
                </wp:positionV>
                <wp:extent cx="6019800" cy="333375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6019800" cy="3333750"/>
                        </a:xfrm>
                        <a:prstGeom prst="bracketPair">
                          <a:avLst>
                            <a:gd name="adj" fmla="val 13441"/>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C131522" id="大かっこ 6" o:spid="_x0000_s1026" type="#_x0000_t185" style="position:absolute;left:0;text-align:left;margin-left:3.8pt;margin-top:3.4pt;width:474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" adj="2903" strokecolor="black [3040]"/>
            </w:pict>
          </mc:Fallback>
        </mc:AlternateContent>
      </w:r>
    </w:p>
    <w:p w14:paraId="5BA4B865"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5942D98D" w14:textId="77777777" w:rsidR="00C55D1F" w:rsidRDefault="00C55D1F" w:rsidP="00C55D1F">
      <w:pPr>
        <w:ind w:leftChars="200" w:left="1055" w:hangingChars="300" w:hanging="633"/>
        <w:rPr>
          <w:rFonts w:asciiTheme="minorEastAsia" w:hAnsiTheme="minorEastAsia"/>
        </w:rPr>
      </w:pPr>
      <w:r>
        <w:rPr>
          <w:rFonts w:asciiTheme="minorEastAsia" w:hAnsiTheme="minorEastAsia" w:hint="eastAsia"/>
        </w:rPr>
        <w:t>○幼稚園教育要領及び同解説</w:t>
      </w:r>
    </w:p>
    <w:p w14:paraId="74A0CE69" w14:textId="77777777" w:rsidR="00C55D1F" w:rsidRDefault="00C55D1F" w:rsidP="00C55D1F">
      <w:pPr>
        <w:ind w:leftChars="300" w:left="1055" w:hangingChars="200" w:hanging="422"/>
        <w:rPr>
          <w:rFonts w:asciiTheme="minorEastAsia" w:hAnsiTheme="minorEastAsia"/>
        </w:rPr>
      </w:pPr>
      <w:r>
        <w:rPr>
          <w:rFonts w:asciiTheme="minorEastAsia" w:hAnsiTheme="minorEastAsia" w:hint="eastAsia"/>
        </w:rPr>
        <w:t>第１章 総則</w:t>
      </w:r>
    </w:p>
    <w:p w14:paraId="581B8A54" w14:textId="77777777" w:rsidR="00C55D1F" w:rsidRDefault="00C55D1F" w:rsidP="00C55D1F">
      <w:pPr>
        <w:ind w:leftChars="400" w:left="1055" w:hangingChars="100" w:hanging="211"/>
        <w:rPr>
          <w:rFonts w:asciiTheme="minorEastAsia" w:hAnsiTheme="minorEastAsia"/>
        </w:rPr>
      </w:pPr>
      <w:r>
        <w:rPr>
          <w:rFonts w:asciiTheme="minorEastAsia" w:hAnsiTheme="minorEastAsia" w:hint="eastAsia"/>
        </w:rPr>
        <w:t>第４ 指導計画の作成と幼児理解に基づいた評価の実施</w:t>
      </w:r>
    </w:p>
    <w:p w14:paraId="33969FD8" w14:textId="77777777" w:rsidR="00C55D1F" w:rsidRDefault="00C55D1F" w:rsidP="00C55D1F">
      <w:pPr>
        <w:ind w:leftChars="500" w:left="1055"/>
        <w:rPr>
          <w:rFonts w:asciiTheme="minorEastAsia" w:hAnsiTheme="minorEastAsia"/>
        </w:rPr>
      </w:pPr>
      <w:r>
        <w:rPr>
          <w:rFonts w:asciiTheme="minorEastAsia" w:hAnsiTheme="minorEastAsia" w:hint="eastAsia"/>
        </w:rPr>
        <w:t>３ 指導計画の作成上の留意事項</w:t>
      </w:r>
    </w:p>
    <w:p w14:paraId="347EE774" w14:textId="77777777" w:rsidR="00C55D1F" w:rsidRDefault="00C55D1F" w:rsidP="00C55D1F">
      <w:pPr>
        <w:rPr>
          <w:rFonts w:asciiTheme="minorEastAsia" w:hAnsiTheme="minorEastAsia"/>
        </w:rPr>
      </w:pPr>
      <w:r>
        <w:rPr>
          <w:rFonts w:asciiTheme="minorEastAsia" w:hAnsiTheme="minorEastAsia" w:hint="eastAsia"/>
        </w:rPr>
        <w:t xml:space="preserve">　　○幼稚園教育要領解説</w:t>
      </w:r>
    </w:p>
    <w:p w14:paraId="038219A5" w14:textId="77777777" w:rsidR="00C55D1F" w:rsidRDefault="00C55D1F" w:rsidP="00C55D1F">
      <w:pPr>
        <w:rPr>
          <w:rFonts w:asciiTheme="minorEastAsia" w:hAnsiTheme="minorEastAsia"/>
        </w:rPr>
      </w:pPr>
      <w:r>
        <w:rPr>
          <w:rFonts w:asciiTheme="minorEastAsia" w:hAnsiTheme="minorEastAsia" w:hint="eastAsia"/>
        </w:rPr>
        <w:t xml:space="preserve">　　　第２章　ねらい及び内容</w:t>
      </w:r>
    </w:p>
    <w:p w14:paraId="311E93E0" w14:textId="77777777" w:rsidR="00C55D1F" w:rsidRDefault="00C55D1F" w:rsidP="00C55D1F">
      <w:pPr>
        <w:ind w:firstLineChars="400" w:firstLine="844"/>
        <w:rPr>
          <w:rFonts w:asciiTheme="minorEastAsia" w:hAnsiTheme="minorEastAsia"/>
        </w:rPr>
      </w:pPr>
      <w:r>
        <w:rPr>
          <w:rFonts w:asciiTheme="minorEastAsia" w:hAnsiTheme="minorEastAsia" w:hint="eastAsia"/>
        </w:rPr>
        <w:t>第３節　環境の構成と保育の展開</w:t>
      </w:r>
    </w:p>
    <w:p w14:paraId="04651955" w14:textId="2188005D" w:rsidR="00E524F9" w:rsidRPr="00E524F9" w:rsidRDefault="00E524F9" w:rsidP="00E524F9">
      <w:pPr>
        <w:rPr>
          <w:rFonts w:asciiTheme="minorEastAsia" w:hAnsiTheme="minorEastAsia"/>
        </w:rPr>
      </w:pPr>
      <w:r>
        <w:rPr>
          <w:rFonts w:asciiTheme="minorEastAsia" w:hAnsiTheme="minorEastAsia" w:hint="eastAsia"/>
        </w:rPr>
        <w:t xml:space="preserve">　　〇</w:t>
      </w:r>
      <w:r w:rsidRPr="00E524F9">
        <w:rPr>
          <w:rFonts w:asciiTheme="minorEastAsia" w:hAnsiTheme="minorEastAsia" w:hint="eastAsia"/>
        </w:rPr>
        <w:t>幼保連携型認定こども園教育・保育要領及び同解説</w:t>
      </w:r>
    </w:p>
    <w:p w14:paraId="35898881" w14:textId="712DD98D" w:rsidR="00E524F9" w:rsidRDefault="001B109F" w:rsidP="00E524F9">
      <w:pPr>
        <w:ind w:firstLineChars="300" w:firstLine="633"/>
        <w:rPr>
          <w:rFonts w:asciiTheme="minorEastAsia" w:hAnsiTheme="minorEastAsia"/>
        </w:rPr>
      </w:pPr>
      <w:r>
        <w:rPr>
          <w:rFonts w:asciiTheme="minorEastAsia" w:hAnsiTheme="minorEastAsia" w:hint="eastAsia"/>
        </w:rPr>
        <w:t>第１</w:t>
      </w:r>
      <w:r w:rsidR="00E524F9" w:rsidRPr="00E524F9">
        <w:rPr>
          <w:rFonts w:asciiTheme="minorEastAsia" w:hAnsiTheme="minorEastAsia" w:hint="eastAsia"/>
        </w:rPr>
        <w:t xml:space="preserve">章 </w:t>
      </w:r>
      <w:r>
        <w:rPr>
          <w:rFonts w:asciiTheme="minorEastAsia" w:hAnsiTheme="minorEastAsia" w:hint="eastAsia"/>
        </w:rPr>
        <w:t>総則</w:t>
      </w:r>
    </w:p>
    <w:p w14:paraId="06FFF023" w14:textId="3821D17A" w:rsidR="001B109F" w:rsidRDefault="001B109F" w:rsidP="00E524F9">
      <w:pPr>
        <w:ind w:firstLineChars="300" w:firstLine="633"/>
        <w:rPr>
          <w:rFonts w:asciiTheme="minorEastAsia" w:hAnsiTheme="minorEastAsia"/>
        </w:rPr>
      </w:pPr>
      <w:r>
        <w:rPr>
          <w:rFonts w:asciiTheme="minorEastAsia" w:hAnsiTheme="minorEastAsia" w:hint="eastAsia"/>
        </w:rPr>
        <w:t xml:space="preserve">　第２　教育及び保育の内容並びに子育ての支援等に関する全体的な計画等</w:t>
      </w:r>
    </w:p>
    <w:p w14:paraId="046DFB75" w14:textId="28306D8D" w:rsidR="001B109F" w:rsidRPr="00E524F9" w:rsidRDefault="001B109F" w:rsidP="00E524F9">
      <w:pPr>
        <w:ind w:firstLineChars="300" w:firstLine="633"/>
        <w:rPr>
          <w:rFonts w:asciiTheme="minorEastAsia" w:hAnsiTheme="minorEastAsia"/>
        </w:rPr>
      </w:pPr>
      <w:r>
        <w:rPr>
          <w:rFonts w:asciiTheme="minorEastAsia" w:hAnsiTheme="minorEastAsia" w:hint="eastAsia"/>
        </w:rPr>
        <w:t xml:space="preserve">　　２　指導計画の作成と園児の理解に基づいた評価</w:t>
      </w:r>
    </w:p>
    <w:p w14:paraId="7846804C" w14:textId="77777777" w:rsidR="00E524F9" w:rsidRPr="00E524F9" w:rsidRDefault="00E524F9" w:rsidP="00E524F9">
      <w:pPr>
        <w:ind w:firstLineChars="200" w:firstLine="422"/>
        <w:rPr>
          <w:rFonts w:asciiTheme="minorEastAsia" w:hAnsiTheme="minorEastAsia"/>
        </w:rPr>
      </w:pPr>
      <w:r w:rsidRPr="00E524F9">
        <w:rPr>
          <w:rFonts w:asciiTheme="minorEastAsia" w:hAnsiTheme="minorEastAsia" w:hint="eastAsia"/>
        </w:rPr>
        <w:t>○保育所保育指針及び同解説</w:t>
      </w:r>
    </w:p>
    <w:p w14:paraId="7D1BD668" w14:textId="0693F1D3" w:rsidR="00C55D1F" w:rsidRDefault="00E524F9" w:rsidP="00E524F9">
      <w:pPr>
        <w:ind w:firstLineChars="300" w:firstLine="633"/>
        <w:rPr>
          <w:rFonts w:asciiTheme="minorEastAsia" w:hAnsiTheme="minorEastAsia"/>
        </w:rPr>
      </w:pPr>
      <w:r>
        <w:rPr>
          <w:rFonts w:asciiTheme="minorEastAsia" w:hAnsiTheme="minorEastAsia" w:hint="eastAsia"/>
        </w:rPr>
        <w:t>第１</w:t>
      </w:r>
      <w:r w:rsidRPr="00E524F9">
        <w:rPr>
          <w:rFonts w:asciiTheme="minorEastAsia" w:hAnsiTheme="minorEastAsia" w:hint="eastAsia"/>
        </w:rPr>
        <w:t xml:space="preserve">章 </w:t>
      </w:r>
      <w:r>
        <w:rPr>
          <w:rFonts w:asciiTheme="minorEastAsia" w:hAnsiTheme="minorEastAsia" w:hint="eastAsia"/>
        </w:rPr>
        <w:t>総則</w:t>
      </w:r>
    </w:p>
    <w:p w14:paraId="74B0E006" w14:textId="309805D6" w:rsidR="00E524F9" w:rsidRDefault="00E524F9" w:rsidP="00E524F9">
      <w:pPr>
        <w:ind w:firstLineChars="300" w:firstLine="633"/>
        <w:rPr>
          <w:rFonts w:asciiTheme="minorEastAsia" w:hAnsiTheme="minorEastAsia"/>
        </w:rPr>
      </w:pPr>
      <w:r>
        <w:rPr>
          <w:rFonts w:asciiTheme="minorEastAsia" w:hAnsiTheme="minorEastAsia" w:hint="eastAsia"/>
        </w:rPr>
        <w:t xml:space="preserve">　３　保育の計画及び評価</w:t>
      </w:r>
    </w:p>
    <w:p w14:paraId="2FFD5269" w14:textId="77777777" w:rsidR="00C55D1F" w:rsidRDefault="00C55D1F" w:rsidP="00C55D1F">
      <w:pPr>
        <w:rPr>
          <w:rFonts w:asciiTheme="minorEastAsia" w:hAnsiTheme="minorEastAsia"/>
        </w:rPr>
      </w:pPr>
      <w:r>
        <w:rPr>
          <w:rFonts w:asciiTheme="minorEastAsia" w:hAnsiTheme="minorEastAsia" w:hint="eastAsia"/>
        </w:rPr>
        <w:t xml:space="preserve">　　</w:t>
      </w:r>
    </w:p>
    <w:p w14:paraId="2740201A" w14:textId="77777777" w:rsidR="002715E0" w:rsidRDefault="002715E0">
      <w:pPr>
        <w:rPr>
          <w:rFonts w:cs="ＭＳ 明朝"/>
        </w:rPr>
      </w:pPr>
    </w:p>
    <w:sectPr w:rsidR="002715E0" w:rsidSect="002715E0">
      <w:pgSz w:w="11906" w:h="16838" w:code="9"/>
      <w:pgMar w:top="1560" w:right="1134" w:bottom="1560" w:left="1134" w:header="851" w:footer="992" w:gutter="0"/>
      <w:cols w:space="425"/>
      <w:docGrid w:type="linesAndChars" w:linePitch="31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7451E" w14:textId="77777777" w:rsidR="00E854FE" w:rsidRDefault="00E854FE" w:rsidP="006305C4">
      <w:r>
        <w:separator/>
      </w:r>
    </w:p>
  </w:endnote>
  <w:endnote w:type="continuationSeparator" w:id="0">
    <w:p w14:paraId="1B8DAFD1" w14:textId="77777777" w:rsidR="00E854FE" w:rsidRDefault="00E854FE"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58F82" w14:textId="77777777" w:rsidR="00E854FE" w:rsidRDefault="00E854FE" w:rsidP="006305C4">
      <w:r>
        <w:separator/>
      </w:r>
    </w:p>
  </w:footnote>
  <w:footnote w:type="continuationSeparator" w:id="0">
    <w:p w14:paraId="78CACA3E" w14:textId="77777777" w:rsidR="00E854FE" w:rsidRDefault="00E854FE" w:rsidP="00630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04783"/>
    <w:multiLevelType w:val="hybridMultilevel"/>
    <w:tmpl w:val="99305224"/>
    <w:lvl w:ilvl="0" w:tplc="B5C605B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1" w15:restartNumberingAfterBreak="0">
    <w:nsid w:val="3C776766"/>
    <w:multiLevelType w:val="hybridMultilevel"/>
    <w:tmpl w:val="63761EE0"/>
    <w:lvl w:ilvl="0" w:tplc="EA567B3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2" w15:restartNumberingAfterBreak="0">
    <w:nsid w:val="51377CEE"/>
    <w:multiLevelType w:val="hybridMultilevel"/>
    <w:tmpl w:val="EDEACA96"/>
    <w:lvl w:ilvl="0" w:tplc="66E4B5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A350FC"/>
    <w:multiLevelType w:val="hybridMultilevel"/>
    <w:tmpl w:val="E72656E8"/>
    <w:lvl w:ilvl="0" w:tplc="185490EA">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04"/>
    <w:rsid w:val="00013952"/>
    <w:rsid w:val="000221BF"/>
    <w:rsid w:val="00037157"/>
    <w:rsid w:val="00045401"/>
    <w:rsid w:val="0005157C"/>
    <w:rsid w:val="000806C7"/>
    <w:rsid w:val="00080B7A"/>
    <w:rsid w:val="000C297B"/>
    <w:rsid w:val="000C4628"/>
    <w:rsid w:val="000D0829"/>
    <w:rsid w:val="000D20AC"/>
    <w:rsid w:val="000E38B2"/>
    <w:rsid w:val="00105085"/>
    <w:rsid w:val="00123503"/>
    <w:rsid w:val="00130003"/>
    <w:rsid w:val="00135DA3"/>
    <w:rsid w:val="00142D0E"/>
    <w:rsid w:val="001479FC"/>
    <w:rsid w:val="00153176"/>
    <w:rsid w:val="001532D7"/>
    <w:rsid w:val="00161B94"/>
    <w:rsid w:val="00163F68"/>
    <w:rsid w:val="00165CCB"/>
    <w:rsid w:val="00165E87"/>
    <w:rsid w:val="0017027C"/>
    <w:rsid w:val="0017595C"/>
    <w:rsid w:val="00177140"/>
    <w:rsid w:val="001773DD"/>
    <w:rsid w:val="0018276F"/>
    <w:rsid w:val="001B0B7B"/>
    <w:rsid w:val="001B109F"/>
    <w:rsid w:val="001D2058"/>
    <w:rsid w:val="001D3EA2"/>
    <w:rsid w:val="001E2598"/>
    <w:rsid w:val="001F2800"/>
    <w:rsid w:val="00204DA4"/>
    <w:rsid w:val="00232A9C"/>
    <w:rsid w:val="00244CB7"/>
    <w:rsid w:val="00246C7C"/>
    <w:rsid w:val="00270554"/>
    <w:rsid w:val="002715E0"/>
    <w:rsid w:val="00272C6E"/>
    <w:rsid w:val="0027656A"/>
    <w:rsid w:val="0028025A"/>
    <w:rsid w:val="002A3C20"/>
    <w:rsid w:val="002A54DF"/>
    <w:rsid w:val="002A74B6"/>
    <w:rsid w:val="002A7FFE"/>
    <w:rsid w:val="002C028B"/>
    <w:rsid w:val="002F0AEB"/>
    <w:rsid w:val="002F68AE"/>
    <w:rsid w:val="00301CF8"/>
    <w:rsid w:val="0031001F"/>
    <w:rsid w:val="0031320F"/>
    <w:rsid w:val="003223F9"/>
    <w:rsid w:val="003340D9"/>
    <w:rsid w:val="00346A0F"/>
    <w:rsid w:val="00347ADA"/>
    <w:rsid w:val="0037538E"/>
    <w:rsid w:val="00376F3A"/>
    <w:rsid w:val="00381D0E"/>
    <w:rsid w:val="003836AE"/>
    <w:rsid w:val="0038779B"/>
    <w:rsid w:val="0039054B"/>
    <w:rsid w:val="00397542"/>
    <w:rsid w:val="003B7DB5"/>
    <w:rsid w:val="003C09A3"/>
    <w:rsid w:val="003C2F64"/>
    <w:rsid w:val="003D020E"/>
    <w:rsid w:val="003E2F51"/>
    <w:rsid w:val="003E65E3"/>
    <w:rsid w:val="003F038C"/>
    <w:rsid w:val="00403C8F"/>
    <w:rsid w:val="00406977"/>
    <w:rsid w:val="00413D4F"/>
    <w:rsid w:val="00415323"/>
    <w:rsid w:val="004217DE"/>
    <w:rsid w:val="00426E67"/>
    <w:rsid w:val="00431467"/>
    <w:rsid w:val="00432120"/>
    <w:rsid w:val="004363FF"/>
    <w:rsid w:val="00444D25"/>
    <w:rsid w:val="0046262B"/>
    <w:rsid w:val="00467F1A"/>
    <w:rsid w:val="00474A63"/>
    <w:rsid w:val="004769EE"/>
    <w:rsid w:val="00483B88"/>
    <w:rsid w:val="00486504"/>
    <w:rsid w:val="0049059F"/>
    <w:rsid w:val="00495BE2"/>
    <w:rsid w:val="00496EAF"/>
    <w:rsid w:val="004A0A90"/>
    <w:rsid w:val="004A28F6"/>
    <w:rsid w:val="004A7F08"/>
    <w:rsid w:val="004B7E4B"/>
    <w:rsid w:val="004C254A"/>
    <w:rsid w:val="004D1FA5"/>
    <w:rsid w:val="004E6595"/>
    <w:rsid w:val="004F2262"/>
    <w:rsid w:val="004F443C"/>
    <w:rsid w:val="00504A04"/>
    <w:rsid w:val="005110CF"/>
    <w:rsid w:val="0051268B"/>
    <w:rsid w:val="0054425A"/>
    <w:rsid w:val="005444EB"/>
    <w:rsid w:val="0055028E"/>
    <w:rsid w:val="005646CF"/>
    <w:rsid w:val="005822FF"/>
    <w:rsid w:val="00590091"/>
    <w:rsid w:val="005967DF"/>
    <w:rsid w:val="005A0340"/>
    <w:rsid w:val="005A17AC"/>
    <w:rsid w:val="005C230C"/>
    <w:rsid w:val="005C5941"/>
    <w:rsid w:val="005D05FC"/>
    <w:rsid w:val="005D2469"/>
    <w:rsid w:val="005D7529"/>
    <w:rsid w:val="005E15B6"/>
    <w:rsid w:val="00600E41"/>
    <w:rsid w:val="00604B27"/>
    <w:rsid w:val="006052C9"/>
    <w:rsid w:val="006054B6"/>
    <w:rsid w:val="00607064"/>
    <w:rsid w:val="006305C4"/>
    <w:rsid w:val="00653F95"/>
    <w:rsid w:val="006730D6"/>
    <w:rsid w:val="00683EE3"/>
    <w:rsid w:val="006B5B6E"/>
    <w:rsid w:val="006C0433"/>
    <w:rsid w:val="006C0C0D"/>
    <w:rsid w:val="006D0086"/>
    <w:rsid w:val="006D1A65"/>
    <w:rsid w:val="006E5DAB"/>
    <w:rsid w:val="00711203"/>
    <w:rsid w:val="0071420D"/>
    <w:rsid w:val="00734EC2"/>
    <w:rsid w:val="007373D4"/>
    <w:rsid w:val="00742138"/>
    <w:rsid w:val="00762C46"/>
    <w:rsid w:val="00770F84"/>
    <w:rsid w:val="00773249"/>
    <w:rsid w:val="00794B36"/>
    <w:rsid w:val="00795EDF"/>
    <w:rsid w:val="007A2450"/>
    <w:rsid w:val="007D4C1B"/>
    <w:rsid w:val="007E6769"/>
    <w:rsid w:val="007E6E15"/>
    <w:rsid w:val="007F6963"/>
    <w:rsid w:val="007F7995"/>
    <w:rsid w:val="008129BC"/>
    <w:rsid w:val="00825207"/>
    <w:rsid w:val="00842DCB"/>
    <w:rsid w:val="00856B3E"/>
    <w:rsid w:val="00862443"/>
    <w:rsid w:val="0086671A"/>
    <w:rsid w:val="008A2EF3"/>
    <w:rsid w:val="008B4A23"/>
    <w:rsid w:val="008C0809"/>
    <w:rsid w:val="008D0CA7"/>
    <w:rsid w:val="008D3999"/>
    <w:rsid w:val="008D51A3"/>
    <w:rsid w:val="008D7179"/>
    <w:rsid w:val="008E00E4"/>
    <w:rsid w:val="008E3B26"/>
    <w:rsid w:val="008F2C46"/>
    <w:rsid w:val="00921483"/>
    <w:rsid w:val="00926F37"/>
    <w:rsid w:val="009351A1"/>
    <w:rsid w:val="00945C9E"/>
    <w:rsid w:val="00950558"/>
    <w:rsid w:val="00951E40"/>
    <w:rsid w:val="0096438C"/>
    <w:rsid w:val="00992D61"/>
    <w:rsid w:val="00994722"/>
    <w:rsid w:val="009975CE"/>
    <w:rsid w:val="009A18A7"/>
    <w:rsid w:val="009A18B9"/>
    <w:rsid w:val="009A2C1C"/>
    <w:rsid w:val="009B49C4"/>
    <w:rsid w:val="009B7912"/>
    <w:rsid w:val="009D6B9E"/>
    <w:rsid w:val="009E0677"/>
    <w:rsid w:val="009E43D0"/>
    <w:rsid w:val="009E6212"/>
    <w:rsid w:val="009E622D"/>
    <w:rsid w:val="009F7DFA"/>
    <w:rsid w:val="00A02BC2"/>
    <w:rsid w:val="00A249A5"/>
    <w:rsid w:val="00A341FF"/>
    <w:rsid w:val="00A366D2"/>
    <w:rsid w:val="00A42118"/>
    <w:rsid w:val="00A42A9D"/>
    <w:rsid w:val="00A42AA4"/>
    <w:rsid w:val="00A62326"/>
    <w:rsid w:val="00A658A4"/>
    <w:rsid w:val="00A83227"/>
    <w:rsid w:val="00A92AA1"/>
    <w:rsid w:val="00A93733"/>
    <w:rsid w:val="00A94DE4"/>
    <w:rsid w:val="00AA57E1"/>
    <w:rsid w:val="00AB28FC"/>
    <w:rsid w:val="00AC78D0"/>
    <w:rsid w:val="00AF0A37"/>
    <w:rsid w:val="00AF7B12"/>
    <w:rsid w:val="00B066A9"/>
    <w:rsid w:val="00B07E60"/>
    <w:rsid w:val="00B13DD0"/>
    <w:rsid w:val="00B25789"/>
    <w:rsid w:val="00B25E98"/>
    <w:rsid w:val="00B3533E"/>
    <w:rsid w:val="00B455F2"/>
    <w:rsid w:val="00B671AC"/>
    <w:rsid w:val="00B709FC"/>
    <w:rsid w:val="00B75AF6"/>
    <w:rsid w:val="00B77618"/>
    <w:rsid w:val="00B77BD8"/>
    <w:rsid w:val="00B851BF"/>
    <w:rsid w:val="00BB0259"/>
    <w:rsid w:val="00BD528C"/>
    <w:rsid w:val="00BD5DB1"/>
    <w:rsid w:val="00BD709A"/>
    <w:rsid w:val="00BF07E9"/>
    <w:rsid w:val="00BF0FFB"/>
    <w:rsid w:val="00BF2EF1"/>
    <w:rsid w:val="00BF56B6"/>
    <w:rsid w:val="00C03235"/>
    <w:rsid w:val="00C155DE"/>
    <w:rsid w:val="00C310AE"/>
    <w:rsid w:val="00C31301"/>
    <w:rsid w:val="00C410F8"/>
    <w:rsid w:val="00C414C1"/>
    <w:rsid w:val="00C52336"/>
    <w:rsid w:val="00C55D1F"/>
    <w:rsid w:val="00C66804"/>
    <w:rsid w:val="00C725C3"/>
    <w:rsid w:val="00C85029"/>
    <w:rsid w:val="00C903D8"/>
    <w:rsid w:val="00C95E77"/>
    <w:rsid w:val="00C978F7"/>
    <w:rsid w:val="00CA7C4F"/>
    <w:rsid w:val="00CB538F"/>
    <w:rsid w:val="00CB6DBF"/>
    <w:rsid w:val="00CC462E"/>
    <w:rsid w:val="00CE335E"/>
    <w:rsid w:val="00CE4E2C"/>
    <w:rsid w:val="00CF1292"/>
    <w:rsid w:val="00CF7DAB"/>
    <w:rsid w:val="00D0461E"/>
    <w:rsid w:val="00D064DC"/>
    <w:rsid w:val="00D115C2"/>
    <w:rsid w:val="00D119B9"/>
    <w:rsid w:val="00D20DB4"/>
    <w:rsid w:val="00D2545E"/>
    <w:rsid w:val="00D26FD4"/>
    <w:rsid w:val="00D461B4"/>
    <w:rsid w:val="00D52991"/>
    <w:rsid w:val="00D558ED"/>
    <w:rsid w:val="00D57ACF"/>
    <w:rsid w:val="00D6092F"/>
    <w:rsid w:val="00D60E26"/>
    <w:rsid w:val="00D6253D"/>
    <w:rsid w:val="00D70593"/>
    <w:rsid w:val="00D740A0"/>
    <w:rsid w:val="00D809B4"/>
    <w:rsid w:val="00D868C5"/>
    <w:rsid w:val="00D86B48"/>
    <w:rsid w:val="00D940E0"/>
    <w:rsid w:val="00D963A6"/>
    <w:rsid w:val="00DA1F1F"/>
    <w:rsid w:val="00DB130C"/>
    <w:rsid w:val="00DB3562"/>
    <w:rsid w:val="00DB70A3"/>
    <w:rsid w:val="00DC12A5"/>
    <w:rsid w:val="00DC5562"/>
    <w:rsid w:val="00DE53D8"/>
    <w:rsid w:val="00DF04AB"/>
    <w:rsid w:val="00DF6906"/>
    <w:rsid w:val="00E04349"/>
    <w:rsid w:val="00E04D8F"/>
    <w:rsid w:val="00E15EA3"/>
    <w:rsid w:val="00E26A7B"/>
    <w:rsid w:val="00E41F08"/>
    <w:rsid w:val="00E443D5"/>
    <w:rsid w:val="00E44E0C"/>
    <w:rsid w:val="00E524F9"/>
    <w:rsid w:val="00E62116"/>
    <w:rsid w:val="00E764C6"/>
    <w:rsid w:val="00E854FE"/>
    <w:rsid w:val="00E90814"/>
    <w:rsid w:val="00EA297F"/>
    <w:rsid w:val="00EB1201"/>
    <w:rsid w:val="00EB54D2"/>
    <w:rsid w:val="00EE5594"/>
    <w:rsid w:val="00EE79DE"/>
    <w:rsid w:val="00EF0476"/>
    <w:rsid w:val="00F01C4F"/>
    <w:rsid w:val="00F11F90"/>
    <w:rsid w:val="00F16E51"/>
    <w:rsid w:val="00F17D62"/>
    <w:rsid w:val="00F22C62"/>
    <w:rsid w:val="00F25542"/>
    <w:rsid w:val="00F25DA2"/>
    <w:rsid w:val="00F273C6"/>
    <w:rsid w:val="00F32278"/>
    <w:rsid w:val="00F37082"/>
    <w:rsid w:val="00F47943"/>
    <w:rsid w:val="00F55E8C"/>
    <w:rsid w:val="00F620C0"/>
    <w:rsid w:val="00F67988"/>
    <w:rsid w:val="00F7122D"/>
    <w:rsid w:val="00F85770"/>
    <w:rsid w:val="00F90060"/>
    <w:rsid w:val="00F919FC"/>
    <w:rsid w:val="00FB3346"/>
    <w:rsid w:val="00FB6489"/>
    <w:rsid w:val="00FB686D"/>
    <w:rsid w:val="00FC51BC"/>
    <w:rsid w:val="00FD007A"/>
    <w:rsid w:val="00FF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97CF32"/>
  <w15:docId w15:val="{C4E949DB-F5C5-4709-A648-2C056376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55D1F"/>
    <w:pPr>
      <w:ind w:leftChars="400" w:left="840"/>
    </w:pPr>
  </w:style>
  <w:style w:type="paragraph" w:styleId="Web">
    <w:name w:val="Normal (Web)"/>
    <w:basedOn w:val="a"/>
    <w:uiPriority w:val="99"/>
    <w:semiHidden/>
    <w:unhideWhenUsed/>
    <w:rsid w:val="00951E4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5327">
      <w:bodyDiv w:val="1"/>
      <w:marLeft w:val="0"/>
      <w:marRight w:val="0"/>
      <w:marTop w:val="0"/>
      <w:marBottom w:val="0"/>
      <w:divBdr>
        <w:top w:val="none" w:sz="0" w:space="0" w:color="auto"/>
        <w:left w:val="none" w:sz="0" w:space="0" w:color="auto"/>
        <w:bottom w:val="none" w:sz="0" w:space="0" w:color="auto"/>
        <w:right w:val="none" w:sz="0" w:space="0" w:color="auto"/>
      </w:divBdr>
    </w:div>
    <w:div w:id="112478522">
      <w:bodyDiv w:val="1"/>
      <w:marLeft w:val="0"/>
      <w:marRight w:val="0"/>
      <w:marTop w:val="0"/>
      <w:marBottom w:val="0"/>
      <w:divBdr>
        <w:top w:val="none" w:sz="0" w:space="0" w:color="auto"/>
        <w:left w:val="none" w:sz="0" w:space="0" w:color="auto"/>
        <w:bottom w:val="none" w:sz="0" w:space="0" w:color="auto"/>
        <w:right w:val="none" w:sz="0" w:space="0" w:color="auto"/>
      </w:divBdr>
    </w:div>
    <w:div w:id="161555137">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691154954">
      <w:bodyDiv w:val="1"/>
      <w:marLeft w:val="0"/>
      <w:marRight w:val="0"/>
      <w:marTop w:val="0"/>
      <w:marBottom w:val="0"/>
      <w:divBdr>
        <w:top w:val="none" w:sz="0" w:space="0" w:color="auto"/>
        <w:left w:val="none" w:sz="0" w:space="0" w:color="auto"/>
        <w:bottom w:val="none" w:sz="0" w:space="0" w:color="auto"/>
        <w:right w:val="none" w:sz="0" w:space="0" w:color="auto"/>
      </w:divBdr>
    </w:div>
    <w:div w:id="1170100653">
      <w:bodyDiv w:val="1"/>
      <w:marLeft w:val="0"/>
      <w:marRight w:val="0"/>
      <w:marTop w:val="0"/>
      <w:marBottom w:val="0"/>
      <w:divBdr>
        <w:top w:val="none" w:sz="0" w:space="0" w:color="auto"/>
        <w:left w:val="none" w:sz="0" w:space="0" w:color="auto"/>
        <w:bottom w:val="none" w:sz="0" w:space="0" w:color="auto"/>
        <w:right w:val="none" w:sz="0" w:space="0" w:color="auto"/>
      </w:divBdr>
    </w:div>
    <w:div w:id="1411272933">
      <w:bodyDiv w:val="1"/>
      <w:marLeft w:val="0"/>
      <w:marRight w:val="0"/>
      <w:marTop w:val="0"/>
      <w:marBottom w:val="0"/>
      <w:divBdr>
        <w:top w:val="none" w:sz="0" w:space="0" w:color="auto"/>
        <w:left w:val="none" w:sz="0" w:space="0" w:color="auto"/>
        <w:bottom w:val="none" w:sz="0" w:space="0" w:color="auto"/>
        <w:right w:val="none" w:sz="0" w:space="0" w:color="auto"/>
      </w:divBdr>
    </w:div>
    <w:div w:id="1568026465">
      <w:bodyDiv w:val="1"/>
      <w:marLeft w:val="0"/>
      <w:marRight w:val="0"/>
      <w:marTop w:val="0"/>
      <w:marBottom w:val="0"/>
      <w:divBdr>
        <w:top w:val="none" w:sz="0" w:space="0" w:color="auto"/>
        <w:left w:val="none" w:sz="0" w:space="0" w:color="auto"/>
        <w:bottom w:val="none" w:sz="0" w:space="0" w:color="auto"/>
        <w:right w:val="none" w:sz="0" w:space="0" w:color="auto"/>
      </w:divBdr>
    </w:div>
    <w:div w:id="1588347627">
      <w:bodyDiv w:val="1"/>
      <w:marLeft w:val="0"/>
      <w:marRight w:val="0"/>
      <w:marTop w:val="0"/>
      <w:marBottom w:val="0"/>
      <w:divBdr>
        <w:top w:val="none" w:sz="0" w:space="0" w:color="auto"/>
        <w:left w:val="none" w:sz="0" w:space="0" w:color="auto"/>
        <w:bottom w:val="none" w:sz="0" w:space="0" w:color="auto"/>
        <w:right w:val="none" w:sz="0" w:space="0" w:color="auto"/>
      </w:divBdr>
    </w:div>
    <w:div w:id="1807628545">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 w:id="2101290071">
      <w:bodyDiv w:val="1"/>
      <w:marLeft w:val="0"/>
      <w:marRight w:val="0"/>
      <w:marTop w:val="0"/>
      <w:marBottom w:val="0"/>
      <w:divBdr>
        <w:top w:val="none" w:sz="0" w:space="0" w:color="auto"/>
        <w:left w:val="none" w:sz="0" w:space="0" w:color="auto"/>
        <w:bottom w:val="none" w:sz="0" w:space="0" w:color="auto"/>
        <w:right w:val="none" w:sz="0" w:space="0" w:color="auto"/>
      </w:divBdr>
    </w:div>
    <w:div w:id="212418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EDE9-A7E3-4596-B267-76AB5960A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350</Words>
  <Characters>1999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飯岡　竜太郎</dc:creator>
  <cp:lastModifiedBy>052325</cp:lastModifiedBy>
  <cp:revision>11</cp:revision>
  <cp:lastPrinted>2023-04-05T23:46:00Z</cp:lastPrinted>
  <dcterms:created xsi:type="dcterms:W3CDTF">2023-04-10T09:13:00Z</dcterms:created>
  <dcterms:modified xsi:type="dcterms:W3CDTF">2023-07-03T09:01:00Z</dcterms:modified>
</cp:coreProperties>
</file>