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2A" w:rsidRPr="0026102A" w:rsidRDefault="0026102A" w:rsidP="0026102A">
      <w:pPr>
        <w:pStyle w:val="Default"/>
        <w:rPr>
          <w:rFonts w:hAnsi="ＭＳ 明朝"/>
          <w:sz w:val="22"/>
          <w:szCs w:val="22"/>
        </w:rPr>
      </w:pPr>
      <w:r w:rsidRPr="0026102A">
        <w:rPr>
          <w:rFonts w:hAnsi="ＭＳ 明朝" w:hint="eastAsia"/>
          <w:sz w:val="22"/>
          <w:szCs w:val="22"/>
        </w:rPr>
        <w:t>（様式第４号：一時預かりボランティア登録申請書）</w:t>
      </w:r>
    </w:p>
    <w:p w:rsidR="0026102A" w:rsidRPr="0026102A" w:rsidRDefault="0026102A" w:rsidP="0026102A">
      <w:pPr>
        <w:pStyle w:val="Default"/>
        <w:jc w:val="center"/>
        <w:rPr>
          <w:rFonts w:hAnsi="ＭＳ 明朝" w:cs="ＭＳ ゴシック"/>
          <w:sz w:val="28"/>
          <w:szCs w:val="28"/>
        </w:rPr>
      </w:pPr>
      <w:r w:rsidRPr="0026102A">
        <w:rPr>
          <w:rFonts w:hAnsi="ＭＳ 明朝" w:cs="ＭＳ ゴシック" w:hint="eastAsia"/>
          <w:sz w:val="28"/>
          <w:szCs w:val="28"/>
        </w:rPr>
        <w:t>一時預かりボランティア登録申請書</w:t>
      </w:r>
    </w:p>
    <w:p w:rsidR="0026102A" w:rsidRPr="0026102A" w:rsidRDefault="0026102A" w:rsidP="0026102A">
      <w:pPr>
        <w:pStyle w:val="Default"/>
        <w:ind w:right="-1" w:firstLineChars="100" w:firstLine="220"/>
        <w:rPr>
          <w:rFonts w:hAnsi="ＭＳ 明朝"/>
          <w:sz w:val="22"/>
          <w:szCs w:val="22"/>
        </w:rPr>
      </w:pPr>
      <w:r>
        <w:rPr>
          <w:rFonts w:hAnsi="ＭＳ 明朝" w:hint="eastAsia"/>
          <w:sz w:val="22"/>
          <w:szCs w:val="22"/>
        </w:rPr>
        <w:t>県南広域振興局一関保健福祉環境センター</w:t>
      </w:r>
      <w:r w:rsidRPr="0026102A">
        <w:rPr>
          <w:rFonts w:hAnsi="ＭＳ 明朝" w:hint="eastAsia"/>
          <w:sz w:val="22"/>
          <w:szCs w:val="22"/>
        </w:rPr>
        <w:t>・</w:t>
      </w:r>
      <w:r>
        <w:rPr>
          <w:rFonts w:hAnsi="ＭＳ 明朝" w:hint="eastAsia"/>
          <w:sz w:val="22"/>
          <w:szCs w:val="22"/>
        </w:rPr>
        <w:t>一関</w:t>
      </w:r>
      <w:r w:rsidRPr="0026102A">
        <w:rPr>
          <w:rFonts w:hAnsi="ＭＳ 明朝" w:hint="eastAsia"/>
          <w:sz w:val="22"/>
          <w:szCs w:val="22"/>
        </w:rPr>
        <w:t>保健所が捕獲又は引取りした幼齢の犬又は猫を一時預かりするに当たり、次の事項を遵守することを誓約し、ボランティア登録したいので申請します。</w:t>
      </w:r>
    </w:p>
    <w:p w:rsidR="0026102A" w:rsidRPr="0026102A" w:rsidRDefault="0026102A" w:rsidP="0026102A">
      <w:pPr>
        <w:pStyle w:val="Default"/>
        <w:pBdr>
          <w:top w:val="single" w:sz="4" w:space="1" w:color="auto"/>
          <w:left w:val="single" w:sz="4" w:space="4" w:color="auto"/>
          <w:bottom w:val="single" w:sz="4" w:space="1" w:color="auto"/>
          <w:right w:val="single" w:sz="4" w:space="4" w:color="auto"/>
        </w:pBdr>
        <w:jc w:val="center"/>
        <w:rPr>
          <w:rFonts w:hAnsi="ＭＳ 明朝"/>
          <w:sz w:val="22"/>
          <w:szCs w:val="22"/>
        </w:rPr>
      </w:pPr>
      <w:r w:rsidRPr="0026102A">
        <w:rPr>
          <w:rFonts w:hAnsi="ＭＳ 明朝" w:hint="eastAsia"/>
          <w:sz w:val="22"/>
          <w:szCs w:val="22"/>
        </w:rPr>
        <w:t>誓約事項</w:t>
      </w:r>
    </w:p>
    <w:p w:rsidR="0026102A" w:rsidRPr="0026102A" w:rsidRDefault="0026102A" w:rsidP="0026102A">
      <w:pPr>
        <w:pStyle w:val="Default"/>
        <w:pBdr>
          <w:top w:val="single" w:sz="4" w:space="1" w:color="auto"/>
          <w:left w:val="single" w:sz="4" w:space="4" w:color="auto"/>
          <w:bottom w:val="single" w:sz="4" w:space="1" w:color="auto"/>
          <w:right w:val="single" w:sz="4" w:space="4" w:color="auto"/>
        </w:pBdr>
        <w:ind w:left="220" w:hangingChars="100" w:hanging="220"/>
        <w:rPr>
          <w:rFonts w:hAnsi="ＭＳ 明朝"/>
          <w:sz w:val="22"/>
          <w:szCs w:val="22"/>
        </w:rPr>
      </w:pPr>
      <w:r w:rsidRPr="0026102A">
        <w:rPr>
          <w:rFonts w:hAnsi="ＭＳ 明朝" w:hint="eastAsia"/>
          <w:sz w:val="22"/>
          <w:szCs w:val="22"/>
        </w:rPr>
        <w:t>１</w:t>
      </w:r>
      <w:r>
        <w:rPr>
          <w:rFonts w:hAnsi="ＭＳ 明朝" w:hint="eastAsia"/>
          <w:sz w:val="22"/>
          <w:szCs w:val="22"/>
        </w:rPr>
        <w:t xml:space="preserve">　</w:t>
      </w:r>
      <w:r w:rsidRPr="0026102A">
        <w:rPr>
          <w:rFonts w:hAnsi="ＭＳ 明朝" w:hint="eastAsia"/>
          <w:sz w:val="22"/>
          <w:szCs w:val="22"/>
        </w:rPr>
        <w:t>一時預かりする動物は善良な注意をもって誠実に管理し、事故、疾病、失踪、死亡、損傷その他不測の事態が生じた場合は、速やかに県南広域振興局</w:t>
      </w:r>
      <w:r>
        <w:rPr>
          <w:rFonts w:hAnsi="ＭＳ 明朝" w:hint="eastAsia"/>
          <w:sz w:val="22"/>
          <w:szCs w:val="22"/>
        </w:rPr>
        <w:t>一関保健福祉環境センター</w:t>
      </w:r>
      <w:r w:rsidRPr="0026102A">
        <w:rPr>
          <w:rFonts w:hAnsi="ＭＳ 明朝" w:hint="eastAsia"/>
          <w:sz w:val="22"/>
          <w:szCs w:val="22"/>
        </w:rPr>
        <w:t>・</w:t>
      </w:r>
      <w:r>
        <w:rPr>
          <w:rFonts w:hAnsi="ＭＳ 明朝" w:hint="eastAsia"/>
          <w:sz w:val="22"/>
          <w:szCs w:val="22"/>
        </w:rPr>
        <w:t>一関</w:t>
      </w:r>
      <w:r w:rsidRPr="0026102A">
        <w:rPr>
          <w:rFonts w:hAnsi="ＭＳ 明朝" w:hint="eastAsia"/>
          <w:sz w:val="22"/>
          <w:szCs w:val="22"/>
        </w:rPr>
        <w:t>保健所に連絡します。</w:t>
      </w:r>
    </w:p>
    <w:p w:rsidR="0026102A" w:rsidRPr="0026102A" w:rsidRDefault="0026102A" w:rsidP="0026102A">
      <w:pPr>
        <w:pStyle w:val="Default"/>
        <w:pBdr>
          <w:top w:val="single" w:sz="4" w:space="1" w:color="auto"/>
          <w:left w:val="single" w:sz="4" w:space="4" w:color="auto"/>
          <w:bottom w:val="single" w:sz="4" w:space="1" w:color="auto"/>
          <w:right w:val="single" w:sz="4" w:space="4" w:color="auto"/>
        </w:pBdr>
        <w:ind w:left="220" w:hangingChars="100" w:hanging="220"/>
        <w:rPr>
          <w:rFonts w:hAnsi="ＭＳ 明朝"/>
          <w:sz w:val="22"/>
          <w:szCs w:val="22"/>
        </w:rPr>
      </w:pPr>
      <w:r w:rsidRPr="0026102A">
        <w:rPr>
          <w:rFonts w:hAnsi="ＭＳ 明朝" w:hint="eastAsia"/>
          <w:sz w:val="22"/>
          <w:szCs w:val="22"/>
        </w:rPr>
        <w:t>２</w:t>
      </w:r>
      <w:r>
        <w:rPr>
          <w:rFonts w:hAnsi="ＭＳ 明朝" w:hint="eastAsia"/>
          <w:sz w:val="22"/>
          <w:szCs w:val="22"/>
        </w:rPr>
        <w:t xml:space="preserve">　</w:t>
      </w:r>
      <w:r w:rsidRPr="0026102A">
        <w:rPr>
          <w:rFonts w:hAnsi="ＭＳ 明朝" w:hint="eastAsia"/>
          <w:sz w:val="22"/>
          <w:szCs w:val="22"/>
        </w:rPr>
        <w:t>一時</w:t>
      </w:r>
      <w:r>
        <w:rPr>
          <w:rFonts w:hAnsi="ＭＳ 明朝" w:hint="eastAsia"/>
          <w:sz w:val="22"/>
          <w:szCs w:val="22"/>
        </w:rPr>
        <w:t>預かり中の動物に関する事故について、県南広域振興局一関保健福祉環境センター</w:t>
      </w:r>
      <w:r w:rsidRPr="0026102A">
        <w:rPr>
          <w:rFonts w:hAnsi="ＭＳ 明朝" w:hint="eastAsia"/>
          <w:sz w:val="22"/>
          <w:szCs w:val="22"/>
        </w:rPr>
        <w:t>・</w:t>
      </w:r>
      <w:r>
        <w:rPr>
          <w:rFonts w:hAnsi="ＭＳ 明朝" w:hint="eastAsia"/>
          <w:sz w:val="22"/>
          <w:szCs w:val="22"/>
        </w:rPr>
        <w:t>一関</w:t>
      </w:r>
      <w:r w:rsidRPr="0026102A">
        <w:rPr>
          <w:rFonts w:hAnsi="ＭＳ 明朝" w:hint="eastAsia"/>
          <w:sz w:val="22"/>
          <w:szCs w:val="22"/>
        </w:rPr>
        <w:t>保健所に対し、一切、責任、弁償及び弁済を求めません。</w:t>
      </w:r>
    </w:p>
    <w:p w:rsidR="0026102A" w:rsidRPr="0026102A" w:rsidRDefault="0026102A" w:rsidP="0026102A">
      <w:pPr>
        <w:pStyle w:val="Default"/>
        <w:pBdr>
          <w:top w:val="single" w:sz="4" w:space="1" w:color="auto"/>
          <w:left w:val="single" w:sz="4" w:space="4" w:color="auto"/>
          <w:bottom w:val="single" w:sz="4" w:space="1" w:color="auto"/>
          <w:right w:val="single" w:sz="4" w:space="4" w:color="auto"/>
        </w:pBdr>
        <w:ind w:left="220" w:hangingChars="100" w:hanging="220"/>
        <w:rPr>
          <w:rFonts w:hAnsi="ＭＳ 明朝"/>
          <w:sz w:val="22"/>
          <w:szCs w:val="22"/>
        </w:rPr>
      </w:pPr>
      <w:r w:rsidRPr="0026102A">
        <w:rPr>
          <w:rFonts w:hAnsi="ＭＳ 明朝" w:hint="eastAsia"/>
          <w:sz w:val="22"/>
          <w:szCs w:val="22"/>
        </w:rPr>
        <w:t>３</w:t>
      </w:r>
      <w:r>
        <w:rPr>
          <w:rFonts w:hAnsi="ＭＳ 明朝" w:hint="eastAsia"/>
          <w:sz w:val="22"/>
          <w:szCs w:val="22"/>
        </w:rPr>
        <w:t xml:space="preserve">　</w:t>
      </w:r>
      <w:r w:rsidRPr="0026102A">
        <w:rPr>
          <w:rFonts w:hAnsi="ＭＳ 明朝" w:hint="eastAsia"/>
          <w:sz w:val="22"/>
          <w:szCs w:val="22"/>
        </w:rPr>
        <w:t>一時預かり動物に対し動物病院等で処</w:t>
      </w:r>
      <w:r>
        <w:rPr>
          <w:rFonts w:hAnsi="ＭＳ 明朝" w:hint="eastAsia"/>
          <w:sz w:val="22"/>
          <w:szCs w:val="22"/>
        </w:rPr>
        <w:t>置（検査、治療、投薬等）を行う場合、県南広域振興局一関保健福祉環境センター・一関</w:t>
      </w:r>
      <w:r w:rsidRPr="0026102A">
        <w:rPr>
          <w:rFonts w:hAnsi="ＭＳ 明朝" w:hint="eastAsia"/>
          <w:sz w:val="22"/>
          <w:szCs w:val="22"/>
        </w:rPr>
        <w:t>保健所に対し代金を請求しません。</w:t>
      </w:r>
    </w:p>
    <w:p w:rsidR="0026102A" w:rsidRPr="0026102A" w:rsidRDefault="0026102A" w:rsidP="0026102A">
      <w:pPr>
        <w:pStyle w:val="Default"/>
        <w:pBdr>
          <w:top w:val="single" w:sz="4" w:space="1" w:color="auto"/>
          <w:left w:val="single" w:sz="4" w:space="4" w:color="auto"/>
          <w:bottom w:val="single" w:sz="4" w:space="1" w:color="auto"/>
          <w:right w:val="single" w:sz="4" w:space="4" w:color="auto"/>
        </w:pBdr>
        <w:rPr>
          <w:rFonts w:hAnsi="ＭＳ 明朝"/>
          <w:sz w:val="22"/>
          <w:szCs w:val="22"/>
        </w:rPr>
      </w:pPr>
      <w:r w:rsidRPr="0026102A">
        <w:rPr>
          <w:rFonts w:hAnsi="ＭＳ 明朝" w:hint="eastAsia"/>
          <w:sz w:val="22"/>
          <w:szCs w:val="22"/>
        </w:rPr>
        <w:t>４</w:t>
      </w:r>
      <w:r>
        <w:rPr>
          <w:rFonts w:hAnsi="ＭＳ 明朝" w:hint="eastAsia"/>
          <w:sz w:val="22"/>
          <w:szCs w:val="22"/>
        </w:rPr>
        <w:t xml:space="preserve">　</w:t>
      </w:r>
      <w:r w:rsidRPr="0026102A">
        <w:rPr>
          <w:rFonts w:hAnsi="ＭＳ 明朝" w:hint="eastAsia"/>
          <w:sz w:val="22"/>
          <w:szCs w:val="22"/>
        </w:rPr>
        <w:t>動物の一時預かりに当たって知り得た情報は、他人に漏らしません。</w:t>
      </w:r>
    </w:p>
    <w:p w:rsidR="0026102A" w:rsidRPr="0026102A" w:rsidRDefault="0026102A" w:rsidP="0026102A">
      <w:pPr>
        <w:pStyle w:val="Default"/>
        <w:pBdr>
          <w:top w:val="single" w:sz="4" w:space="1" w:color="auto"/>
          <w:left w:val="single" w:sz="4" w:space="4" w:color="auto"/>
          <w:bottom w:val="single" w:sz="4" w:space="1" w:color="auto"/>
          <w:right w:val="single" w:sz="4" w:space="4" w:color="auto"/>
        </w:pBdr>
        <w:ind w:left="220" w:hangingChars="100" w:hanging="220"/>
        <w:rPr>
          <w:rFonts w:hAnsi="ＭＳ 明朝"/>
          <w:sz w:val="22"/>
          <w:szCs w:val="22"/>
        </w:rPr>
      </w:pPr>
      <w:r w:rsidRPr="0026102A">
        <w:rPr>
          <w:rFonts w:hAnsi="ＭＳ 明朝" w:hint="eastAsia"/>
          <w:sz w:val="22"/>
          <w:szCs w:val="22"/>
        </w:rPr>
        <w:t>５</w:t>
      </w:r>
      <w:r>
        <w:rPr>
          <w:rFonts w:hAnsi="ＭＳ 明朝" w:hint="eastAsia"/>
          <w:sz w:val="22"/>
          <w:szCs w:val="22"/>
        </w:rPr>
        <w:t xml:space="preserve">　</w:t>
      </w:r>
      <w:r w:rsidRPr="0026102A">
        <w:rPr>
          <w:rFonts w:hAnsi="ＭＳ 明朝" w:hint="eastAsia"/>
          <w:sz w:val="22"/>
          <w:szCs w:val="22"/>
        </w:rPr>
        <w:t>動物の一時預かり終了後、対</w:t>
      </w:r>
      <w:r>
        <w:rPr>
          <w:rFonts w:hAnsi="ＭＳ 明朝" w:hint="eastAsia"/>
          <w:sz w:val="22"/>
          <w:szCs w:val="22"/>
        </w:rPr>
        <w:t>象動物に対して行われた行為について、県南広域振興局一関保健福祉環境センター</w:t>
      </w:r>
      <w:r w:rsidRPr="0026102A">
        <w:rPr>
          <w:rFonts w:hAnsi="ＭＳ 明朝" w:hint="eastAsia"/>
          <w:sz w:val="22"/>
          <w:szCs w:val="22"/>
        </w:rPr>
        <w:t>・</w:t>
      </w:r>
      <w:r>
        <w:rPr>
          <w:rFonts w:hAnsi="ＭＳ 明朝" w:hint="eastAsia"/>
          <w:sz w:val="22"/>
          <w:szCs w:val="22"/>
        </w:rPr>
        <w:t>一関</w:t>
      </w:r>
      <w:r w:rsidRPr="0026102A">
        <w:rPr>
          <w:rFonts w:hAnsi="ＭＳ 明朝" w:hint="eastAsia"/>
          <w:sz w:val="22"/>
          <w:szCs w:val="22"/>
        </w:rPr>
        <w:t>保健所に対し、異議を申し立てません。</w:t>
      </w:r>
    </w:p>
    <w:p w:rsidR="0026102A" w:rsidRPr="0026102A" w:rsidRDefault="0026102A" w:rsidP="0026102A">
      <w:pPr>
        <w:pStyle w:val="Default"/>
        <w:pBdr>
          <w:top w:val="single" w:sz="4" w:space="1" w:color="auto"/>
          <w:left w:val="single" w:sz="4" w:space="4" w:color="auto"/>
          <w:bottom w:val="single" w:sz="4" w:space="1" w:color="auto"/>
          <w:right w:val="single" w:sz="4" w:space="4" w:color="auto"/>
        </w:pBdr>
        <w:ind w:left="220" w:hangingChars="100" w:hanging="220"/>
        <w:rPr>
          <w:rFonts w:hAnsi="ＭＳ 明朝"/>
          <w:sz w:val="22"/>
          <w:szCs w:val="22"/>
        </w:rPr>
      </w:pPr>
      <w:r>
        <w:rPr>
          <w:rFonts w:hAnsi="ＭＳ 明朝" w:hint="eastAsia"/>
          <w:sz w:val="22"/>
          <w:szCs w:val="22"/>
        </w:rPr>
        <w:t>６　一時預かり中の動物は、県南広域振興局一関保健福祉環境センター・一関</w:t>
      </w:r>
      <w:r w:rsidRPr="0026102A">
        <w:rPr>
          <w:rFonts w:hAnsi="ＭＳ 明朝" w:hint="eastAsia"/>
          <w:sz w:val="22"/>
          <w:szCs w:val="22"/>
        </w:rPr>
        <w:t>保健所の許可なく第三者へ譲り渡しません。</w:t>
      </w:r>
    </w:p>
    <w:p w:rsidR="0026102A" w:rsidRPr="0026102A" w:rsidRDefault="0026102A" w:rsidP="0026102A">
      <w:pPr>
        <w:pStyle w:val="Default"/>
        <w:pBdr>
          <w:top w:val="single" w:sz="4" w:space="1" w:color="auto"/>
          <w:left w:val="single" w:sz="4" w:space="4" w:color="auto"/>
          <w:bottom w:val="single" w:sz="4" w:space="1" w:color="auto"/>
          <w:right w:val="single" w:sz="4" w:space="4" w:color="auto"/>
        </w:pBdr>
        <w:ind w:left="220" w:hangingChars="100" w:hanging="220"/>
        <w:rPr>
          <w:rFonts w:hAnsi="ＭＳ 明朝"/>
          <w:sz w:val="22"/>
          <w:szCs w:val="22"/>
        </w:rPr>
      </w:pPr>
      <w:r w:rsidRPr="0026102A">
        <w:rPr>
          <w:rFonts w:hAnsi="ＭＳ 明朝" w:hint="eastAsia"/>
          <w:sz w:val="22"/>
          <w:szCs w:val="22"/>
        </w:rPr>
        <w:t>７</w:t>
      </w:r>
      <w:r>
        <w:rPr>
          <w:rFonts w:hAnsi="ＭＳ 明朝" w:hint="eastAsia"/>
          <w:sz w:val="22"/>
          <w:szCs w:val="22"/>
        </w:rPr>
        <w:t xml:space="preserve">　動物の一時預かりに関し、県南広域振興局一関保健福祉環境センター・一関</w:t>
      </w:r>
      <w:r w:rsidRPr="0026102A">
        <w:rPr>
          <w:rFonts w:hAnsi="ＭＳ 明朝" w:hint="eastAsia"/>
          <w:sz w:val="22"/>
          <w:szCs w:val="22"/>
        </w:rPr>
        <w:t>保健所から指示があった場合は、それに従います。</w:t>
      </w:r>
    </w:p>
    <w:p w:rsidR="0026102A" w:rsidRDefault="0026102A" w:rsidP="0026102A">
      <w:pPr>
        <w:pStyle w:val="Default"/>
        <w:ind w:firstLineChars="100" w:firstLine="220"/>
        <w:rPr>
          <w:rFonts w:hAnsi="ＭＳ 明朝"/>
          <w:sz w:val="22"/>
          <w:szCs w:val="22"/>
        </w:rPr>
      </w:pPr>
    </w:p>
    <w:p w:rsidR="0026102A" w:rsidRPr="0026102A" w:rsidRDefault="0026102A" w:rsidP="0026102A">
      <w:pPr>
        <w:pStyle w:val="Default"/>
        <w:ind w:firstLineChars="100" w:firstLine="220"/>
        <w:rPr>
          <w:rFonts w:hAnsi="ＭＳ 明朝"/>
          <w:sz w:val="22"/>
          <w:szCs w:val="22"/>
        </w:rPr>
      </w:pPr>
      <w:r w:rsidRPr="0026102A">
        <w:rPr>
          <w:rFonts w:hAnsi="ＭＳ 明朝" w:hint="eastAsia"/>
          <w:sz w:val="22"/>
          <w:szCs w:val="22"/>
        </w:rPr>
        <w:t>令和</w:t>
      </w:r>
      <w:r>
        <w:rPr>
          <w:rFonts w:hAnsi="ＭＳ 明朝" w:hint="eastAsia"/>
          <w:sz w:val="22"/>
          <w:szCs w:val="22"/>
        </w:rPr>
        <w:t xml:space="preserve">　　</w:t>
      </w:r>
      <w:r w:rsidRPr="0026102A">
        <w:rPr>
          <w:rFonts w:hAnsi="ＭＳ 明朝" w:hint="eastAsia"/>
          <w:sz w:val="22"/>
          <w:szCs w:val="22"/>
        </w:rPr>
        <w:t>年</w:t>
      </w:r>
      <w:r>
        <w:rPr>
          <w:rFonts w:hAnsi="ＭＳ 明朝" w:hint="eastAsia"/>
          <w:sz w:val="22"/>
          <w:szCs w:val="22"/>
        </w:rPr>
        <w:t xml:space="preserve">　　</w:t>
      </w:r>
      <w:r w:rsidRPr="0026102A">
        <w:rPr>
          <w:rFonts w:hAnsi="ＭＳ 明朝" w:hint="eastAsia"/>
          <w:sz w:val="22"/>
          <w:szCs w:val="22"/>
        </w:rPr>
        <w:t>月</w:t>
      </w:r>
      <w:r>
        <w:rPr>
          <w:rFonts w:hAnsi="ＭＳ 明朝" w:hint="eastAsia"/>
          <w:sz w:val="22"/>
          <w:szCs w:val="22"/>
        </w:rPr>
        <w:t xml:space="preserve">　　</w:t>
      </w:r>
      <w:r w:rsidRPr="0026102A">
        <w:rPr>
          <w:rFonts w:hAnsi="ＭＳ 明朝" w:hint="eastAsia"/>
          <w:sz w:val="22"/>
          <w:szCs w:val="22"/>
        </w:rPr>
        <w:t>日</w:t>
      </w:r>
    </w:p>
    <w:p w:rsidR="0026102A" w:rsidRDefault="0026102A" w:rsidP="0026102A">
      <w:pPr>
        <w:pStyle w:val="Default"/>
        <w:rPr>
          <w:rFonts w:hAnsi="ＭＳ 明朝"/>
          <w:sz w:val="22"/>
          <w:szCs w:val="22"/>
        </w:rPr>
      </w:pPr>
    </w:p>
    <w:p w:rsidR="0026102A" w:rsidRDefault="0026102A" w:rsidP="0026102A">
      <w:pPr>
        <w:pStyle w:val="Default"/>
        <w:ind w:firstLineChars="100" w:firstLine="220"/>
        <w:rPr>
          <w:rFonts w:hAnsi="ＭＳ 明朝"/>
          <w:sz w:val="22"/>
          <w:szCs w:val="22"/>
        </w:rPr>
      </w:pPr>
      <w:r>
        <w:rPr>
          <w:rFonts w:hAnsi="ＭＳ 明朝" w:hint="eastAsia"/>
          <w:sz w:val="22"/>
          <w:szCs w:val="22"/>
        </w:rPr>
        <w:t xml:space="preserve">県南広域振興局一関保健福祉環境センター所長　</w:t>
      </w:r>
      <w:r w:rsidRPr="0026102A">
        <w:rPr>
          <w:rFonts w:hAnsi="ＭＳ 明朝" w:hint="eastAsia"/>
          <w:sz w:val="22"/>
          <w:szCs w:val="22"/>
        </w:rPr>
        <w:t>様</w:t>
      </w:r>
    </w:p>
    <w:p w:rsidR="0026102A" w:rsidRDefault="0026102A" w:rsidP="0026102A">
      <w:pPr>
        <w:pStyle w:val="Default"/>
        <w:ind w:firstLineChars="100" w:firstLine="220"/>
        <w:rPr>
          <w:rFonts w:hAnsi="ＭＳ 明朝"/>
          <w:sz w:val="22"/>
          <w:szCs w:val="22"/>
        </w:rPr>
      </w:pPr>
    </w:p>
    <w:p w:rsidR="0026102A" w:rsidRPr="0026102A" w:rsidRDefault="0026102A" w:rsidP="0026102A">
      <w:pPr>
        <w:pStyle w:val="Default"/>
        <w:ind w:firstLineChars="100" w:firstLine="220"/>
        <w:rPr>
          <w:rFonts w:hAnsi="ＭＳ 明朝" w:hint="eastAsia"/>
          <w:sz w:val="22"/>
          <w:szCs w:val="22"/>
        </w:rPr>
      </w:pPr>
    </w:p>
    <w:p w:rsidR="0026102A" w:rsidRPr="0026102A" w:rsidRDefault="0026102A" w:rsidP="0026102A">
      <w:pPr>
        <w:pStyle w:val="Default"/>
        <w:jc w:val="right"/>
        <w:rPr>
          <w:rFonts w:hAnsi="ＭＳ 明朝"/>
          <w:sz w:val="22"/>
          <w:szCs w:val="22"/>
        </w:rPr>
      </w:pPr>
      <w:r w:rsidRPr="0026102A">
        <w:rPr>
          <w:rFonts w:hAnsi="ＭＳ 明朝" w:hint="eastAsia"/>
          <w:sz w:val="22"/>
          <w:szCs w:val="22"/>
        </w:rPr>
        <w:t>氏名</w:t>
      </w:r>
      <w:r>
        <w:rPr>
          <w:rFonts w:hAnsi="ＭＳ 明朝" w:hint="eastAsia"/>
          <w:sz w:val="22"/>
          <w:szCs w:val="22"/>
        </w:rPr>
        <w:t xml:space="preserve">　　　　　　　　　　　　　　　　　　</w:t>
      </w:r>
      <w:r w:rsidRPr="0026102A">
        <w:rPr>
          <w:rFonts w:hAnsi="ＭＳ 明朝" w:hint="eastAsia"/>
          <w:sz w:val="22"/>
          <w:szCs w:val="22"/>
        </w:rPr>
        <w:t>印</w:t>
      </w:r>
    </w:p>
    <w:p w:rsidR="0026102A" w:rsidRPr="0026102A" w:rsidRDefault="0026102A" w:rsidP="0026102A">
      <w:pPr>
        <w:pStyle w:val="Default"/>
        <w:wordWrap w:val="0"/>
        <w:jc w:val="right"/>
        <w:rPr>
          <w:rFonts w:hAnsi="ＭＳ 明朝"/>
          <w:sz w:val="22"/>
          <w:szCs w:val="22"/>
        </w:rPr>
      </w:pPr>
      <w:r w:rsidRPr="0026102A">
        <w:rPr>
          <w:rFonts w:hAnsi="ＭＳ 明朝" w:hint="eastAsia"/>
          <w:sz w:val="22"/>
          <w:szCs w:val="22"/>
        </w:rPr>
        <w:t>生年月日</w:t>
      </w:r>
      <w:r>
        <w:rPr>
          <w:rFonts w:hAnsi="ＭＳ 明朝" w:hint="eastAsia"/>
          <w:sz w:val="22"/>
          <w:szCs w:val="22"/>
        </w:rPr>
        <w:t xml:space="preserve">　　　　　　　　　　　　　　　　　</w:t>
      </w:r>
    </w:p>
    <w:p w:rsidR="0026102A" w:rsidRDefault="0026102A" w:rsidP="0026102A">
      <w:pPr>
        <w:pStyle w:val="Default"/>
        <w:wordWrap w:val="0"/>
        <w:jc w:val="right"/>
        <w:rPr>
          <w:rFonts w:hAnsi="ＭＳ 明朝"/>
          <w:sz w:val="22"/>
          <w:szCs w:val="22"/>
        </w:rPr>
      </w:pPr>
      <w:r w:rsidRPr="0026102A">
        <w:rPr>
          <w:rFonts w:hAnsi="ＭＳ 明朝" w:hint="eastAsia"/>
          <w:sz w:val="22"/>
          <w:szCs w:val="22"/>
        </w:rPr>
        <w:t>住所</w:t>
      </w:r>
      <w:r>
        <w:rPr>
          <w:rFonts w:hAnsi="ＭＳ 明朝" w:hint="eastAsia"/>
          <w:sz w:val="22"/>
          <w:szCs w:val="22"/>
        </w:rPr>
        <w:t xml:space="preserve">　　　　　　　　　　　　　　　　　　　</w:t>
      </w:r>
    </w:p>
    <w:p w:rsidR="0026102A" w:rsidRPr="0026102A" w:rsidRDefault="0026102A" w:rsidP="0026102A">
      <w:pPr>
        <w:pStyle w:val="Default"/>
        <w:jc w:val="right"/>
        <w:rPr>
          <w:rFonts w:hAnsi="ＭＳ 明朝" w:hint="eastAsia"/>
          <w:sz w:val="22"/>
          <w:szCs w:val="22"/>
        </w:rPr>
      </w:pPr>
    </w:p>
    <w:p w:rsidR="0026102A" w:rsidRPr="0026102A" w:rsidRDefault="0026102A" w:rsidP="0026102A">
      <w:pPr>
        <w:pStyle w:val="Default"/>
        <w:wordWrap w:val="0"/>
        <w:jc w:val="right"/>
        <w:rPr>
          <w:rFonts w:hAnsi="ＭＳ 明朝" w:hint="eastAsia"/>
          <w:sz w:val="22"/>
          <w:szCs w:val="22"/>
        </w:rPr>
      </w:pPr>
      <w:r w:rsidRPr="0026102A">
        <w:rPr>
          <w:rFonts w:hAnsi="ＭＳ 明朝" w:hint="eastAsia"/>
          <w:sz w:val="22"/>
          <w:szCs w:val="22"/>
        </w:rPr>
        <w:t>連絡先</w:t>
      </w:r>
      <w:r>
        <w:rPr>
          <w:rFonts w:hAnsi="ＭＳ 明朝" w:hint="eastAsia"/>
          <w:sz w:val="22"/>
          <w:szCs w:val="22"/>
        </w:rPr>
        <w:t xml:space="preserve">　　</w:t>
      </w:r>
      <w:r w:rsidRPr="0026102A">
        <w:rPr>
          <w:rFonts w:hAnsi="ＭＳ 明朝" w:hint="eastAsia"/>
          <w:sz w:val="22"/>
          <w:szCs w:val="22"/>
        </w:rPr>
        <w:t>自宅電話</w:t>
      </w:r>
      <w:r>
        <w:rPr>
          <w:rFonts w:hAnsi="ＭＳ 明朝" w:hint="eastAsia"/>
          <w:sz w:val="22"/>
          <w:szCs w:val="22"/>
        </w:rPr>
        <w:t xml:space="preserve">　　　　　　　　　　　　</w:t>
      </w:r>
    </w:p>
    <w:p w:rsidR="0026102A" w:rsidRPr="0026102A" w:rsidRDefault="0026102A" w:rsidP="0026102A">
      <w:pPr>
        <w:pStyle w:val="Default"/>
        <w:wordWrap w:val="0"/>
        <w:jc w:val="right"/>
        <w:rPr>
          <w:rFonts w:hAnsi="ＭＳ 明朝"/>
          <w:sz w:val="22"/>
          <w:szCs w:val="22"/>
        </w:rPr>
      </w:pPr>
      <w:r w:rsidRPr="0026102A">
        <w:rPr>
          <w:rFonts w:hAnsi="ＭＳ 明朝" w:hint="eastAsia"/>
          <w:sz w:val="22"/>
          <w:szCs w:val="22"/>
        </w:rPr>
        <w:t>携帯電話</w:t>
      </w:r>
      <w:r>
        <w:rPr>
          <w:rFonts w:hAnsi="ＭＳ 明朝" w:hint="eastAsia"/>
          <w:sz w:val="22"/>
          <w:szCs w:val="22"/>
        </w:rPr>
        <w:t xml:space="preserve">　　　　　　　　　　　　</w:t>
      </w:r>
    </w:p>
    <w:p w:rsidR="0026102A" w:rsidRPr="0026102A" w:rsidRDefault="0026102A" w:rsidP="0026102A">
      <w:pPr>
        <w:pStyle w:val="Default"/>
        <w:wordWrap w:val="0"/>
        <w:jc w:val="right"/>
        <w:rPr>
          <w:rFonts w:hAnsi="ＭＳ 明朝"/>
          <w:sz w:val="22"/>
          <w:szCs w:val="22"/>
        </w:rPr>
      </w:pPr>
      <w:r w:rsidRPr="0026102A">
        <w:rPr>
          <w:rFonts w:hAnsi="ＭＳ 明朝" w:cs="Century"/>
          <w:sz w:val="22"/>
          <w:szCs w:val="22"/>
        </w:rPr>
        <w:t>FAX</w:t>
      </w:r>
      <w:r w:rsidRPr="0026102A">
        <w:rPr>
          <w:rFonts w:hAnsi="ＭＳ 明朝" w:hint="eastAsia"/>
          <w:sz w:val="22"/>
          <w:szCs w:val="22"/>
        </w:rPr>
        <w:t>番号</w:t>
      </w:r>
      <w:r>
        <w:rPr>
          <w:rFonts w:hAnsi="ＭＳ 明朝" w:hint="eastAsia"/>
          <w:sz w:val="22"/>
          <w:szCs w:val="22"/>
        </w:rPr>
        <w:t xml:space="preserve">　　　　　　　　　　　　 </w:t>
      </w:r>
    </w:p>
    <w:p w:rsidR="00382395" w:rsidRPr="0026102A" w:rsidRDefault="0026102A" w:rsidP="0026102A">
      <w:pPr>
        <w:wordWrap w:val="0"/>
        <w:jc w:val="right"/>
        <w:rPr>
          <w:rFonts w:ascii="ＭＳ 明朝" w:eastAsia="ＭＳ 明朝" w:hAnsi="ＭＳ 明朝"/>
        </w:rPr>
      </w:pPr>
      <w:r w:rsidRPr="0026102A">
        <w:rPr>
          <w:rFonts w:ascii="ＭＳ 明朝" w:eastAsia="ＭＳ 明朝" w:hAnsi="ＭＳ 明朝" w:cs="Century"/>
          <w:sz w:val="22"/>
        </w:rPr>
        <w:t>E</w:t>
      </w:r>
      <w:r w:rsidRPr="0026102A">
        <w:rPr>
          <w:rFonts w:ascii="ＭＳ 明朝" w:eastAsia="ＭＳ 明朝" w:hAnsi="ＭＳ 明朝" w:hint="eastAsia"/>
          <w:sz w:val="22"/>
        </w:rPr>
        <w:t>－</w:t>
      </w:r>
      <w:r w:rsidRPr="0026102A">
        <w:rPr>
          <w:rFonts w:ascii="ＭＳ 明朝" w:eastAsia="ＭＳ 明朝" w:hAnsi="ＭＳ 明朝" w:cs="Century"/>
          <w:sz w:val="22"/>
        </w:rPr>
        <w:t>MAIL</w:t>
      </w:r>
      <w:r>
        <w:rPr>
          <w:rFonts w:ascii="ＭＳ 明朝" w:eastAsia="ＭＳ 明朝" w:hAnsi="ＭＳ 明朝" w:cs="Century"/>
          <w:sz w:val="22"/>
        </w:rPr>
        <w:t xml:space="preserve">   </w:t>
      </w:r>
      <w:r>
        <w:rPr>
          <w:rFonts w:ascii="ＭＳ 明朝" w:eastAsia="ＭＳ 明朝" w:hAnsi="ＭＳ 明朝" w:cs="Century" w:hint="eastAsia"/>
          <w:sz w:val="22"/>
        </w:rPr>
        <w:t xml:space="preserve">　</w:t>
      </w:r>
      <w:bookmarkStart w:id="0" w:name="_GoBack"/>
      <w:bookmarkEnd w:id="0"/>
      <w:r>
        <w:rPr>
          <w:rFonts w:ascii="ＭＳ 明朝" w:eastAsia="ＭＳ 明朝" w:hAnsi="ＭＳ 明朝" w:cs="Century"/>
          <w:sz w:val="22"/>
        </w:rPr>
        <w:t xml:space="preserve">  </w:t>
      </w:r>
      <w:r>
        <w:rPr>
          <w:rFonts w:ascii="ＭＳ 明朝" w:eastAsia="ＭＳ 明朝" w:hAnsi="ＭＳ 明朝" w:cs="Century" w:hint="eastAsia"/>
          <w:sz w:val="22"/>
        </w:rPr>
        <w:t xml:space="preserve">　</w:t>
      </w:r>
      <w:r>
        <w:rPr>
          <w:rFonts w:ascii="ＭＳ 明朝" w:eastAsia="ＭＳ 明朝" w:hAnsi="ＭＳ 明朝" w:cs="Century"/>
          <w:sz w:val="22"/>
        </w:rPr>
        <w:t xml:space="preserve">                </w:t>
      </w:r>
    </w:p>
    <w:sectPr w:rsidR="00382395" w:rsidRPr="0026102A" w:rsidSect="0026102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2A"/>
    <w:rsid w:val="000B2EAF"/>
    <w:rsid w:val="0026102A"/>
    <w:rsid w:val="00BA0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84FC1"/>
  <w15:chartTrackingRefBased/>
  <w15:docId w15:val="{BE6C3C85-C7DF-4C53-9198-5FD6C51F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02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SS19010594</dc:creator>
  <cp:keywords/>
  <dc:description/>
  <cp:lastModifiedBy>SS19010594</cp:lastModifiedBy>
  <cp:revision>1</cp:revision>
  <dcterms:created xsi:type="dcterms:W3CDTF">2020-11-10T02:05:00Z</dcterms:created>
  <dcterms:modified xsi:type="dcterms:W3CDTF">2020-11-10T02:15:00Z</dcterms:modified>
</cp:coreProperties>
</file>