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AB" w:rsidRPr="001E3CAB" w:rsidRDefault="001E3CAB" w:rsidP="001E3CAB">
      <w:pPr>
        <w:rPr>
          <w:rFonts w:ascii="Century" w:eastAsia="ＭＳ 明朝" w:hAnsi="Century" w:cs="Times New Roman"/>
          <w:szCs w:val="24"/>
        </w:rPr>
      </w:pPr>
      <w:r w:rsidRPr="001E3CAB">
        <w:rPr>
          <w:rFonts w:ascii="Century" w:eastAsia="ＭＳ 明朝" w:hAnsi="Century" w:cs="Times New Roman" w:hint="eastAsia"/>
          <w:szCs w:val="24"/>
        </w:rPr>
        <w:t>様式第</w:t>
      </w:r>
      <w:r w:rsidRPr="001E3CAB">
        <w:rPr>
          <w:rFonts w:ascii="Century" w:eastAsia="ＭＳ 明朝" w:hAnsi="Century" w:cs="Times New Roman"/>
          <w:szCs w:val="24"/>
        </w:rPr>
        <w:t>11</w:t>
      </w:r>
      <w:r w:rsidRPr="001E3CAB">
        <w:rPr>
          <w:rFonts w:ascii="Century" w:eastAsia="ＭＳ 明朝" w:hAnsi="Century" w:cs="Times New Roman" w:hint="eastAsia"/>
          <w:szCs w:val="24"/>
        </w:rPr>
        <w:t>号</w:t>
      </w:r>
    </w:p>
    <w:p w:rsidR="001E3CAB" w:rsidRPr="001E3CAB" w:rsidRDefault="001E3CAB" w:rsidP="001E3CAB">
      <w:pPr>
        <w:jc w:val="center"/>
        <w:rPr>
          <w:rFonts w:ascii="ＭＳ 明朝" w:eastAsia="ＭＳ 明朝" w:hAnsi="Century" w:cs="Times New Roman"/>
          <w:szCs w:val="24"/>
        </w:rPr>
      </w:pPr>
      <w:r w:rsidRPr="001E3CAB">
        <w:rPr>
          <w:rFonts w:ascii="ＭＳ 明朝" w:eastAsia="ＭＳ 明朝" w:hAnsi="Century" w:cs="Times New Roman" w:hint="eastAsia"/>
          <w:szCs w:val="24"/>
        </w:rPr>
        <w:t>請　　　　　　　　　　書</w:t>
      </w:r>
    </w:p>
    <w:p w:rsidR="001E3CAB" w:rsidRPr="001E3CAB" w:rsidRDefault="001E3CAB" w:rsidP="001E3CAB">
      <w:pPr>
        <w:jc w:val="center"/>
        <w:rPr>
          <w:rFonts w:ascii="ＭＳ 明朝" w:eastAsia="ＭＳ 明朝" w:hAnsi="Century" w:cs="Times New Roman"/>
          <w:szCs w:val="24"/>
        </w:rPr>
      </w:pPr>
      <w:r w:rsidRPr="001E3CAB">
        <w:rPr>
          <w:rFonts w:ascii="ＭＳ 明朝" w:eastAsia="ＭＳ 明朝" w:hAnsi="Century" w:cs="Times New Roman" w:hint="eastAsia"/>
          <w:szCs w:val="24"/>
        </w:rPr>
        <w:t xml:space="preserve">　　　　　　　　　　　　　　　　　　　　　　　　　　　　年　　月　　日</w:t>
      </w:r>
    </w:p>
    <w:p w:rsidR="001E3CAB" w:rsidRPr="001E3CAB" w:rsidRDefault="00A87AFC" w:rsidP="001E3CAB">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北上川上流流域下水道事務所長</w:t>
      </w:r>
      <w:r w:rsidR="001E3CAB" w:rsidRPr="001E3CAB">
        <w:rPr>
          <w:rFonts w:ascii="ＭＳ 明朝" w:eastAsia="ＭＳ 明朝" w:hAnsi="Century" w:cs="Times New Roman" w:hint="eastAsia"/>
          <w:szCs w:val="24"/>
        </w:rPr>
        <w:t xml:space="preserve">　様</w:t>
      </w:r>
    </w:p>
    <w:p w:rsidR="001E3CAB" w:rsidRPr="001E3CAB" w:rsidRDefault="001E3CAB" w:rsidP="001E3CAB">
      <w:pPr>
        <w:ind w:firstLineChars="1900" w:firstLine="3990"/>
        <w:rPr>
          <w:rFonts w:ascii="ＭＳ 明朝" w:eastAsia="ＭＳ 明朝" w:hAnsi="Century" w:cs="Times New Roman"/>
          <w:szCs w:val="24"/>
        </w:rPr>
      </w:pPr>
      <w:r w:rsidRPr="001E3CAB">
        <w:rPr>
          <w:rFonts w:ascii="ＭＳ 明朝" w:eastAsia="ＭＳ 明朝" w:hAnsi="Century" w:cs="Times New Roman" w:hint="eastAsia"/>
          <w:szCs w:val="24"/>
        </w:rPr>
        <w:t>受注者　住　所</w:t>
      </w:r>
    </w:p>
    <w:p w:rsidR="001E3CAB" w:rsidRPr="001E3CAB" w:rsidRDefault="001E3CAB" w:rsidP="001E3CAB">
      <w:pPr>
        <w:rPr>
          <w:rFonts w:ascii="ＭＳ 明朝" w:eastAsia="ＭＳ 明朝" w:hAnsi="Century" w:cs="Times New Roman"/>
          <w:szCs w:val="24"/>
        </w:rPr>
      </w:pPr>
      <w:r w:rsidRPr="001E3CAB">
        <w:rPr>
          <w:rFonts w:ascii="ＭＳ 明朝" w:eastAsia="ＭＳ 明朝" w:hAnsi="Century" w:cs="Times New Roman" w:hint="eastAsia"/>
          <w:szCs w:val="24"/>
        </w:rPr>
        <w:t xml:space="preserve">　　　　　　　　　　　　　　　　　　　　　　　商　号</w:t>
      </w:r>
    </w:p>
    <w:p w:rsidR="001E3CAB" w:rsidRPr="001E3CAB" w:rsidRDefault="001E3CAB" w:rsidP="001E3CAB">
      <w:pPr>
        <w:ind w:firstLineChars="2300" w:firstLine="4830"/>
        <w:rPr>
          <w:rFonts w:ascii="ＭＳ 明朝" w:eastAsia="ＭＳ 明朝" w:hAnsi="Century" w:cs="Times New Roman"/>
          <w:szCs w:val="24"/>
        </w:rPr>
      </w:pPr>
      <w:r w:rsidRPr="001E3CAB">
        <w:rPr>
          <w:rFonts w:ascii="ＭＳ 明朝" w:eastAsia="ＭＳ 明朝" w:hAnsi="Century" w:cs="Times New Roman" w:hint="eastAsia"/>
          <w:szCs w:val="24"/>
        </w:rPr>
        <w:t>氏　名　　　　　　　　　　　印</w:t>
      </w:r>
    </w:p>
    <w:p w:rsidR="001E3CAB" w:rsidRPr="001E3CAB" w:rsidRDefault="001E3CAB" w:rsidP="001E3CAB">
      <w:pPr>
        <w:rPr>
          <w:rFonts w:ascii="ＭＳ 明朝" w:eastAsia="ＭＳ 明朝" w:hAnsi="Century" w:cs="Times New Roman"/>
          <w:szCs w:val="24"/>
        </w:rPr>
      </w:pPr>
      <w:r w:rsidRPr="001E3CAB">
        <w:rPr>
          <w:rFonts w:ascii="ＭＳ 明朝" w:eastAsia="ＭＳ 明朝" w:hAnsi="Century" w:cs="Times New Roman" w:hint="eastAsia"/>
          <w:szCs w:val="24"/>
        </w:rPr>
        <w:t xml:space="preserve">　次の物品の納入について、その代価及び受注条件を後記のとおりとして誠実に履行することをお請けいたします。</w:t>
      </w:r>
    </w:p>
    <w:p w:rsidR="001E3CAB" w:rsidRPr="001E3CAB" w:rsidRDefault="001E3CAB" w:rsidP="001E3CAB">
      <w:pPr>
        <w:rPr>
          <w:rFonts w:ascii="ＭＳ 明朝" w:eastAsia="ＭＳ 明朝" w:hAnsi="Century" w:cs="Times New Roman"/>
          <w:szCs w:val="24"/>
        </w:rPr>
      </w:pPr>
      <w:r w:rsidRPr="001E3CAB">
        <w:rPr>
          <w:rFonts w:ascii="ＭＳ 明朝" w:eastAsia="ＭＳ 明朝" w:hAnsi="Century" w:cs="Times New Roman" w:hint="eastAsia"/>
          <w:szCs w:val="24"/>
        </w:rPr>
        <w:t>１　納入する物品の内訳</w:t>
      </w:r>
    </w:p>
    <w:tbl>
      <w:tblPr>
        <w:tblW w:w="4748" w:type="pct"/>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07"/>
        <w:gridCol w:w="3461"/>
        <w:gridCol w:w="3459"/>
      </w:tblGrid>
      <w:tr w:rsidR="001E3CAB" w:rsidRPr="001E3CAB" w:rsidTr="001E3CAB">
        <w:trPr>
          <w:trHeight w:val="454"/>
        </w:trPr>
        <w:tc>
          <w:tcPr>
            <w:tcW w:w="1583" w:type="pct"/>
            <w:tcBorders>
              <w:top w:val="single" w:sz="4" w:space="0" w:color="auto"/>
              <w:left w:val="single" w:sz="4" w:space="0" w:color="auto"/>
              <w:bottom w:val="single" w:sz="4" w:space="0" w:color="auto"/>
              <w:right w:val="single" w:sz="4" w:space="0" w:color="auto"/>
            </w:tcBorders>
            <w:vAlign w:val="center"/>
            <w:hideMark/>
          </w:tcPr>
          <w:p w:rsidR="001E3CAB" w:rsidRPr="001E3CAB" w:rsidRDefault="001E3CAB" w:rsidP="001E3CAB">
            <w:pPr>
              <w:jc w:val="center"/>
              <w:rPr>
                <w:rFonts w:ascii="ＭＳ 明朝" w:eastAsia="ＭＳ 明朝" w:hAnsi="Century" w:cs="Times New Roman"/>
                <w:szCs w:val="24"/>
              </w:rPr>
            </w:pPr>
            <w:r w:rsidRPr="001E3CAB">
              <w:rPr>
                <w:rFonts w:ascii="ＭＳ 明朝" w:eastAsia="ＭＳ 明朝" w:hAnsi="Century" w:cs="Times New Roman" w:hint="eastAsia"/>
                <w:szCs w:val="24"/>
              </w:rPr>
              <w:t>品　　　　　　　　　名</w:t>
            </w:r>
          </w:p>
        </w:tc>
        <w:tc>
          <w:tcPr>
            <w:tcW w:w="1709" w:type="pct"/>
            <w:tcBorders>
              <w:top w:val="single" w:sz="4" w:space="0" w:color="auto"/>
              <w:left w:val="single" w:sz="4" w:space="0" w:color="auto"/>
              <w:bottom w:val="single" w:sz="4" w:space="0" w:color="auto"/>
              <w:right w:val="single" w:sz="4" w:space="0" w:color="auto"/>
            </w:tcBorders>
            <w:vAlign w:val="center"/>
            <w:hideMark/>
          </w:tcPr>
          <w:p w:rsidR="001E3CAB" w:rsidRPr="001E3CAB" w:rsidRDefault="001E3CAB" w:rsidP="001E3CAB">
            <w:pPr>
              <w:jc w:val="center"/>
              <w:rPr>
                <w:rFonts w:ascii="ＭＳ 明朝" w:eastAsia="ＭＳ 明朝" w:hAnsi="Century" w:cs="Times New Roman"/>
                <w:szCs w:val="24"/>
              </w:rPr>
            </w:pPr>
            <w:r w:rsidRPr="001E3CAB">
              <w:rPr>
                <w:rFonts w:ascii="ＭＳ 明朝" w:eastAsia="ＭＳ 明朝" w:hAnsi="Century" w:cs="Times New Roman" w:hint="eastAsia"/>
                <w:szCs w:val="24"/>
              </w:rPr>
              <w:t>規　格　・　品　質</w:t>
            </w:r>
          </w:p>
        </w:tc>
        <w:tc>
          <w:tcPr>
            <w:tcW w:w="1709" w:type="pct"/>
            <w:tcBorders>
              <w:top w:val="single" w:sz="4" w:space="0" w:color="auto"/>
              <w:left w:val="single" w:sz="4" w:space="0" w:color="auto"/>
              <w:bottom w:val="single" w:sz="4" w:space="0" w:color="auto"/>
              <w:right w:val="single" w:sz="4" w:space="0" w:color="auto"/>
            </w:tcBorders>
            <w:vAlign w:val="center"/>
            <w:hideMark/>
          </w:tcPr>
          <w:p w:rsidR="001E3CAB" w:rsidRPr="001E3CAB" w:rsidRDefault="001E3CAB" w:rsidP="001E3CAB">
            <w:pPr>
              <w:jc w:val="center"/>
              <w:rPr>
                <w:rFonts w:ascii="ＭＳ 明朝" w:eastAsia="ＭＳ 明朝" w:hAnsi="Century" w:cs="Times New Roman"/>
                <w:szCs w:val="24"/>
              </w:rPr>
            </w:pPr>
            <w:r w:rsidRPr="001E3CAB">
              <w:rPr>
                <w:rFonts w:ascii="ＭＳ 明朝" w:eastAsia="ＭＳ 明朝" w:hAnsi="Century" w:cs="Times New Roman" w:hint="eastAsia"/>
                <w:szCs w:val="24"/>
              </w:rPr>
              <w:t>数　　　　　　量</w:t>
            </w:r>
          </w:p>
        </w:tc>
      </w:tr>
      <w:tr w:rsidR="001E3CAB" w:rsidRPr="001E3CAB" w:rsidTr="001E3CAB">
        <w:trPr>
          <w:trHeight w:val="483"/>
        </w:trPr>
        <w:tc>
          <w:tcPr>
            <w:tcW w:w="1583" w:type="pct"/>
            <w:tcBorders>
              <w:top w:val="single" w:sz="4" w:space="0" w:color="auto"/>
              <w:left w:val="single" w:sz="4" w:space="0" w:color="auto"/>
              <w:bottom w:val="single" w:sz="4" w:space="0" w:color="auto"/>
              <w:right w:val="single" w:sz="4" w:space="0" w:color="auto"/>
            </w:tcBorders>
          </w:tcPr>
          <w:p w:rsidR="001E3CAB" w:rsidRPr="001E3CAB" w:rsidRDefault="001E3CAB" w:rsidP="001E3CAB">
            <w:pPr>
              <w:rPr>
                <w:rFonts w:ascii="ＭＳ 明朝" w:eastAsia="ＭＳ 明朝" w:hAnsi="Century" w:cs="Times New Roman"/>
                <w:szCs w:val="24"/>
              </w:rPr>
            </w:pPr>
          </w:p>
        </w:tc>
        <w:tc>
          <w:tcPr>
            <w:tcW w:w="1709" w:type="pct"/>
            <w:tcBorders>
              <w:top w:val="single" w:sz="4" w:space="0" w:color="auto"/>
              <w:left w:val="single" w:sz="4" w:space="0" w:color="auto"/>
              <w:bottom w:val="single" w:sz="4" w:space="0" w:color="auto"/>
              <w:right w:val="single" w:sz="4" w:space="0" w:color="auto"/>
            </w:tcBorders>
          </w:tcPr>
          <w:p w:rsidR="001E3CAB" w:rsidRPr="001E3CAB" w:rsidRDefault="001E3CAB" w:rsidP="001E3CAB">
            <w:pPr>
              <w:rPr>
                <w:rFonts w:ascii="ＭＳ 明朝" w:eastAsia="ＭＳ 明朝" w:hAnsi="Century" w:cs="Times New Roman"/>
                <w:szCs w:val="24"/>
              </w:rPr>
            </w:pPr>
          </w:p>
        </w:tc>
        <w:tc>
          <w:tcPr>
            <w:tcW w:w="1709" w:type="pct"/>
            <w:tcBorders>
              <w:top w:val="single" w:sz="4" w:space="0" w:color="auto"/>
              <w:left w:val="single" w:sz="4" w:space="0" w:color="auto"/>
              <w:bottom w:val="single" w:sz="4" w:space="0" w:color="auto"/>
              <w:right w:val="single" w:sz="4" w:space="0" w:color="auto"/>
            </w:tcBorders>
          </w:tcPr>
          <w:p w:rsidR="001E3CAB" w:rsidRPr="001E3CAB" w:rsidRDefault="001E3CAB" w:rsidP="001E3CAB">
            <w:pPr>
              <w:rPr>
                <w:rFonts w:ascii="ＭＳ 明朝" w:eastAsia="ＭＳ 明朝" w:hAnsi="Century" w:cs="Times New Roman"/>
                <w:szCs w:val="24"/>
              </w:rPr>
            </w:pPr>
          </w:p>
        </w:tc>
      </w:tr>
    </w:tbl>
    <w:p w:rsidR="001E3CAB" w:rsidRPr="001E3CAB" w:rsidRDefault="001E3CAB" w:rsidP="001E3CAB">
      <w:pPr>
        <w:rPr>
          <w:rFonts w:ascii="ＭＳ 明朝" w:eastAsia="ＭＳ 明朝" w:hAnsi="Century" w:cs="Times New Roman"/>
          <w:szCs w:val="24"/>
        </w:rPr>
      </w:pPr>
      <w:r w:rsidRPr="001E3CAB">
        <w:rPr>
          <w:rFonts w:ascii="ＭＳ 明朝" w:eastAsia="ＭＳ 明朝" w:hAnsi="Century" w:cs="Times New Roman" w:hint="eastAsia"/>
          <w:szCs w:val="24"/>
        </w:rPr>
        <w:t>２　代価　　金　　　　　　円（うち取引に係る消費税及び地方消費税の額　　　　　円）</w:t>
      </w:r>
    </w:p>
    <w:p w:rsidR="001E3CAB" w:rsidRPr="001E3CAB" w:rsidRDefault="001E3CAB" w:rsidP="001E3CAB">
      <w:pPr>
        <w:rPr>
          <w:rFonts w:ascii="ＭＳ 明朝" w:eastAsia="ＭＳ 明朝" w:hAnsi="Century" w:cs="Times New Roman"/>
          <w:szCs w:val="24"/>
        </w:rPr>
      </w:pPr>
      <w:r w:rsidRPr="001E3CAB">
        <w:rPr>
          <w:rFonts w:ascii="ＭＳ 明朝" w:eastAsia="ＭＳ 明朝" w:hAnsi="Century" w:cs="Times New Roman" w:hint="eastAsia"/>
          <w:szCs w:val="24"/>
        </w:rPr>
        <w:t>３　受注条件</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 xml:space="preserve">(１)　</w:t>
      </w:r>
      <w:r w:rsidRPr="001E3CAB">
        <w:rPr>
          <w:rFonts w:ascii="ＭＳ 明朝" w:eastAsia="ＭＳ 明朝" w:hAnsi="Century" w:cs="Times New Roman" w:hint="eastAsia"/>
          <w:spacing w:val="35"/>
          <w:kern w:val="0"/>
          <w:szCs w:val="24"/>
          <w:fitText w:val="1050" w:id="-2082760954"/>
        </w:rPr>
        <w:t>納入期</w:t>
      </w:r>
      <w:r w:rsidRPr="001E3CAB">
        <w:rPr>
          <w:rFonts w:ascii="ＭＳ 明朝" w:eastAsia="ＭＳ 明朝" w:hAnsi="Century" w:cs="Times New Roman" w:hint="eastAsia"/>
          <w:kern w:val="0"/>
          <w:szCs w:val="24"/>
          <w:fitText w:val="1050" w:id="-2082760954"/>
        </w:rPr>
        <w:t>限</w:t>
      </w:r>
      <w:r w:rsidRPr="001E3CAB">
        <w:rPr>
          <w:rFonts w:ascii="ＭＳ 明朝" w:eastAsia="ＭＳ 明朝" w:hAnsi="Century" w:cs="Times New Roman" w:hint="eastAsia"/>
          <w:szCs w:val="24"/>
        </w:rPr>
        <w:t xml:space="preserve">　　　　年　　月　　日</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 xml:space="preserve">(２)　</w:t>
      </w:r>
      <w:r w:rsidRPr="001E3CAB">
        <w:rPr>
          <w:rFonts w:ascii="ＭＳ 明朝" w:eastAsia="ＭＳ 明朝" w:hAnsi="Century" w:cs="Times New Roman" w:hint="eastAsia"/>
          <w:kern w:val="0"/>
          <w:szCs w:val="24"/>
        </w:rPr>
        <w:t>納入場所</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 xml:space="preserve">(３)　</w:t>
      </w:r>
      <w:r w:rsidRPr="001E3CAB">
        <w:rPr>
          <w:rFonts w:ascii="ＭＳ 明朝" w:eastAsia="ＭＳ 明朝" w:hAnsi="Century" w:cs="Times New Roman" w:hint="eastAsia"/>
          <w:kern w:val="0"/>
          <w:szCs w:val="24"/>
          <w:fitText w:val="1050" w:id="-2082760953"/>
        </w:rPr>
        <w:t>契約保証金</w:t>
      </w:r>
      <w:r w:rsidRPr="001E3CAB">
        <w:rPr>
          <w:rFonts w:ascii="ＭＳ 明朝" w:eastAsia="ＭＳ 明朝" w:hAnsi="Century" w:cs="Times New Roman" w:hint="eastAsia"/>
          <w:szCs w:val="24"/>
        </w:rPr>
        <w:t xml:space="preserve">　免除</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(４)　履行遅滞の違約金　遅延に係る物品の売買代金につき納入期限の翌日から納入の日までの期間の日数に応じ</w:t>
      </w:r>
      <w:r w:rsidRPr="001E3CAB">
        <w:rPr>
          <w:rFonts w:ascii="ＭＳ 明朝" w:eastAsia="ＭＳ 明朝" w:hAnsi="Century" w:cs="Times New Roman" w:hint="eastAsia"/>
          <w:spacing w:val="-20"/>
          <w:szCs w:val="24"/>
        </w:rPr>
        <w:t>年</w:t>
      </w:r>
      <w:r w:rsidR="00822B20">
        <w:rPr>
          <w:rFonts w:ascii="ＭＳ 明朝" w:eastAsia="ＭＳ 明朝" w:hAnsi="Century" w:cs="Times New Roman" w:hint="eastAsia"/>
          <w:spacing w:val="-20"/>
          <w:szCs w:val="24"/>
        </w:rPr>
        <w:t>2.5</w:t>
      </w:r>
      <w:r w:rsidRPr="001E3CAB">
        <w:rPr>
          <w:rFonts w:ascii="ＭＳ 明朝" w:eastAsia="ＭＳ 明朝" w:hAnsi="Century" w:cs="Times New Roman" w:hint="eastAsia"/>
          <w:szCs w:val="24"/>
        </w:rPr>
        <w:t>パーセントの割合で計算して得た額とする。</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 xml:space="preserve">(５)　</w:t>
      </w:r>
      <w:r w:rsidRPr="001E3CAB">
        <w:rPr>
          <w:rFonts w:ascii="ＭＳ 明朝" w:eastAsia="ＭＳ 明朝" w:hAnsi="Century" w:cs="Times New Roman" w:hint="eastAsia"/>
          <w:kern w:val="0"/>
          <w:szCs w:val="24"/>
        </w:rPr>
        <w:t>支払条件</w:t>
      </w:r>
      <w:r w:rsidRPr="001E3CAB">
        <w:rPr>
          <w:rFonts w:ascii="ＭＳ 明朝" w:eastAsia="ＭＳ 明朝" w:hAnsi="Century" w:cs="Times New Roman" w:hint="eastAsia"/>
          <w:szCs w:val="24"/>
        </w:rPr>
        <w:t xml:space="preserve">　納入後、適法な支払請求書を受理した日から起算して3</w:t>
      </w:r>
      <w:r w:rsidRPr="001E3CAB">
        <w:rPr>
          <w:rFonts w:ascii="ＭＳ 明朝" w:eastAsia="ＭＳ 明朝" w:hAnsi="Century" w:cs="Times New Roman" w:hint="eastAsia"/>
          <w:spacing w:val="-20"/>
          <w:szCs w:val="24"/>
        </w:rPr>
        <w:t>0</w:t>
      </w:r>
      <w:r w:rsidRPr="001E3CAB">
        <w:rPr>
          <w:rFonts w:ascii="ＭＳ 明朝" w:eastAsia="ＭＳ 明朝" w:hAnsi="Century" w:cs="Times New Roman" w:hint="eastAsia"/>
          <w:szCs w:val="24"/>
        </w:rPr>
        <w:t>日以内とする。</w:t>
      </w:r>
    </w:p>
    <w:p w:rsidR="001E3CAB" w:rsidRPr="001E3CAB" w:rsidRDefault="001E3CAB" w:rsidP="001E3CAB">
      <w:pPr>
        <w:ind w:leftChars="100" w:left="430" w:hangingChars="105" w:hanging="220"/>
        <w:rPr>
          <w:rFonts w:ascii="ＭＳ 明朝" w:eastAsia="ＭＳ 明朝" w:hAnsi="Century" w:cs="Times New Roman"/>
          <w:szCs w:val="24"/>
        </w:rPr>
      </w:pPr>
      <w:r w:rsidRPr="001E3CAB">
        <w:rPr>
          <w:rFonts w:ascii="ＭＳ 明朝" w:eastAsia="ＭＳ 明朝" w:hAnsi="Century" w:cs="Times New Roman" w:hint="eastAsia"/>
          <w:szCs w:val="24"/>
        </w:rPr>
        <w:t xml:space="preserve">(６)　</w:t>
      </w:r>
      <w:r w:rsidRPr="001E3CAB">
        <w:rPr>
          <w:rFonts w:ascii="ＭＳ 明朝" w:eastAsia="ＭＳ 明朝" w:hAnsi="Century" w:cs="Times New Roman" w:hint="eastAsia"/>
          <w:kern w:val="0"/>
          <w:szCs w:val="24"/>
        </w:rPr>
        <w:t xml:space="preserve">遅延利息　</w:t>
      </w:r>
      <w:r w:rsidRPr="001E3CAB">
        <w:rPr>
          <w:rFonts w:ascii="ＭＳ 明朝" w:eastAsia="ＭＳ 明朝" w:hAnsi="Century" w:cs="Times New Roman" w:hint="eastAsia"/>
          <w:szCs w:val="24"/>
        </w:rPr>
        <w:t>支払期限の翌日から支払までの期間の日数に応じ、未払額につき年</w:t>
      </w:r>
      <w:r w:rsidR="00822B20">
        <w:rPr>
          <w:rFonts w:ascii="ＭＳ 明朝" w:eastAsia="ＭＳ 明朝" w:hAnsi="Century" w:cs="Times New Roman" w:hint="eastAsia"/>
          <w:spacing w:val="-20"/>
          <w:szCs w:val="24"/>
        </w:rPr>
        <w:t>2.5</w:t>
      </w:r>
      <w:r w:rsidRPr="001E3CAB">
        <w:rPr>
          <w:rFonts w:ascii="ＭＳ 明朝" w:eastAsia="ＭＳ 明朝" w:hAnsi="Century" w:cs="Times New Roman" w:hint="eastAsia"/>
          <w:szCs w:val="24"/>
        </w:rPr>
        <w:t>パーセントの割合で計算して得た額とする。</w:t>
      </w:r>
    </w:p>
    <w:p w:rsidR="001E3CAB" w:rsidRPr="001E3CAB" w:rsidRDefault="001E3CAB" w:rsidP="001E3CAB">
      <w:pPr>
        <w:ind w:leftChars="100" w:left="420" w:hangingChars="100" w:hanging="210"/>
        <w:rPr>
          <w:rFonts w:ascii="ＭＳ 明朝" w:eastAsia="ＭＳ 明朝" w:hAnsi="Century" w:cs="Times New Roman"/>
          <w:szCs w:val="24"/>
        </w:rPr>
      </w:pPr>
      <w:r w:rsidRPr="001E3CAB">
        <w:rPr>
          <w:rFonts w:ascii="ＭＳ 明朝" w:eastAsia="ＭＳ 明朝" w:hAnsi="ＭＳ 明朝" w:cs="Times New Roman" w:hint="eastAsia"/>
          <w:szCs w:val="21"/>
        </w:rPr>
        <w:t>(７)</w:t>
      </w:r>
      <w:r w:rsidRPr="001E3CAB">
        <w:rPr>
          <w:rFonts w:ascii="Century" w:eastAsia="ＭＳ 明朝" w:hAnsi="Century" w:cs="Times New Roman" w:hint="eastAsia"/>
          <w:szCs w:val="21"/>
        </w:rPr>
        <w:t xml:space="preserve">　契約の解除　受注者又はその代理人がこの契約に関して次のいずれかに該当する場</w:t>
      </w:r>
      <w:bookmarkStart w:id="0" w:name="_GoBack"/>
      <w:bookmarkEnd w:id="0"/>
      <w:r w:rsidRPr="001E3CAB">
        <w:rPr>
          <w:rFonts w:ascii="Century" w:eastAsia="ＭＳ 明朝" w:hAnsi="Century" w:cs="Times New Roman" w:hint="eastAsia"/>
          <w:szCs w:val="21"/>
        </w:rPr>
        <w:t>合は、契約を解除されても異議ありません。また、</w:t>
      </w:r>
      <w:r w:rsidRPr="001E3CAB">
        <w:rPr>
          <w:rFonts w:ascii="ＭＳ 明朝" w:eastAsia="ＭＳ 明朝" w:hAnsi="Century" w:cs="Times New Roman" w:hint="eastAsia"/>
          <w:szCs w:val="21"/>
        </w:rPr>
        <w:t>契約を解除されたときは、損害賠償として契約金額の100分の５に相当する額を岩</w:t>
      </w:r>
      <w:r w:rsidRPr="001E3CAB">
        <w:rPr>
          <w:rFonts w:ascii="ＭＳ 明朝" w:eastAsia="ＭＳ 明朝" w:hAnsi="Century" w:cs="Times New Roman" w:hint="eastAsia"/>
          <w:szCs w:val="24"/>
        </w:rPr>
        <w:t>手県に支払います。</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ア　受注者が、納入期限内に契約を履行しないとき、又は履行の見込みがないとき。</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イ　受注者が、納品した物品に種類、品質又は数量に関して契約の内容に適合しないもの</w:t>
      </w:r>
    </w:p>
    <w:p w:rsidR="001E3CAB" w:rsidRPr="001E3CAB" w:rsidRDefault="001E3CAB" w:rsidP="001E3CAB">
      <w:pPr>
        <w:ind w:firstLineChars="400" w:firstLine="840"/>
        <w:rPr>
          <w:rFonts w:ascii="ＭＳ 明朝" w:eastAsia="ＭＳ 明朝" w:hAnsi="Century" w:cs="Times New Roman"/>
          <w:szCs w:val="24"/>
        </w:rPr>
      </w:pPr>
      <w:r w:rsidRPr="001E3CAB">
        <w:rPr>
          <w:rFonts w:ascii="ＭＳ 明朝" w:eastAsia="ＭＳ 明朝" w:hAnsi="Century" w:cs="Times New Roman" w:hint="eastAsia"/>
          <w:szCs w:val="24"/>
        </w:rPr>
        <w:t>があるときに、岩手県から履行の追完請求を受けた後、正当な理由なく行わないとき。</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 xml:space="preserve">ウ　受注者が、契約の履行について不正の行為をしたとき。　</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エ　受注者が、契約解除の申出を行ったとき。</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オ　受注者が、次のいずれかに該当するとき｡</w:t>
      </w:r>
    </w:p>
    <w:p w:rsidR="001E3CAB" w:rsidRPr="001E3CAB" w:rsidRDefault="001E3CAB" w:rsidP="001E3CAB">
      <w:pPr>
        <w:ind w:leftChars="400" w:left="1050" w:hangingChars="100" w:hanging="210"/>
        <w:rPr>
          <w:rFonts w:ascii="ＭＳ 明朝" w:eastAsia="ＭＳ 明朝" w:hAnsi="Century" w:cs="Times New Roman"/>
          <w:szCs w:val="24"/>
        </w:rPr>
      </w:pPr>
      <w:r w:rsidRPr="001E3CAB">
        <w:rPr>
          <w:rFonts w:ascii="ＭＳ 明朝" w:eastAsia="ＭＳ 明朝" w:hAnsi="Century" w:cs="Times New Roman" w:hint="eastAsia"/>
          <w:szCs w:val="24"/>
        </w:rPr>
        <w:t xml:space="preserve">(ｱ) </w:t>
      </w:r>
      <w:r w:rsidRPr="001E3CAB">
        <w:rPr>
          <w:rFonts w:ascii="Century" w:eastAsia="ＭＳ 明朝" w:hAnsi="Century" w:cs="Times New Roman" w:hint="eastAsia"/>
          <w:szCs w:val="21"/>
        </w:rPr>
        <w:t>役員等（受注者が個人である場合にはその者を、受注者が法人である場合にはその役員又はその支店若しくは物品の製造の請負又は買入れ契約を締結する権限をもつ事務所の代表者をいう。以下この号において同じ。）が暴力団員による不当な行為の防止等に関する法律（平成３年法律第</w:t>
      </w:r>
      <w:r w:rsidRPr="001E3CAB">
        <w:rPr>
          <w:rFonts w:ascii="Century" w:eastAsia="ＭＳ 明朝" w:hAnsi="Century" w:cs="Times New Roman"/>
          <w:szCs w:val="21"/>
        </w:rPr>
        <w:t>77</w:t>
      </w:r>
      <w:r w:rsidRPr="001E3CAB">
        <w:rPr>
          <w:rFonts w:ascii="Century" w:eastAsia="ＭＳ 明朝" w:hAnsi="Century" w:cs="Times New Roman" w:hint="eastAsia"/>
          <w:szCs w:val="21"/>
        </w:rPr>
        <w:t>号。以下この号において「暴力団対策法」という。）第２条第６号に規定する暴力団員（以下「暴力団員」という。）であると認められるとき。</w:t>
      </w:r>
    </w:p>
    <w:p w:rsidR="001E3CAB" w:rsidRPr="001E3CAB" w:rsidRDefault="001E3CAB" w:rsidP="001E3CAB">
      <w:pPr>
        <w:ind w:leftChars="400" w:left="1050" w:hangingChars="100" w:hanging="210"/>
        <w:rPr>
          <w:rFonts w:ascii="ＭＳ 明朝" w:eastAsia="ＭＳ 明朝" w:hAnsi="Century" w:cs="Times New Roman"/>
          <w:szCs w:val="24"/>
        </w:rPr>
      </w:pPr>
      <w:r w:rsidRPr="001E3CAB">
        <w:rPr>
          <w:rFonts w:ascii="ＭＳ 明朝" w:eastAsia="ＭＳ 明朝" w:hAnsi="Century" w:cs="Times New Roman" w:hint="eastAsia"/>
          <w:szCs w:val="21"/>
        </w:rPr>
        <w:t xml:space="preserve">(ｲ)　</w:t>
      </w:r>
      <w:r w:rsidRPr="001E3CAB">
        <w:rPr>
          <w:rFonts w:ascii="Century" w:eastAsia="ＭＳ 明朝" w:hAnsi="Century" w:cs="Times New Roman" w:hint="eastAsia"/>
          <w:szCs w:val="21"/>
        </w:rPr>
        <w:t>暴力団（暴力団対策法第２条第２号に規定する暴力団をいう。以下同じ。）又は暴力団員が経営に実質的に関与していると認められるとき。</w:t>
      </w:r>
    </w:p>
    <w:p w:rsidR="001E3CAB" w:rsidRPr="001E3CAB" w:rsidRDefault="001E3CAB" w:rsidP="001E3CAB">
      <w:pPr>
        <w:ind w:leftChars="400" w:left="1050" w:hangingChars="100" w:hanging="210"/>
        <w:rPr>
          <w:rFonts w:ascii="ＭＳ 明朝" w:eastAsia="ＭＳ 明朝" w:hAnsi="Century" w:cs="Times New Roman"/>
          <w:szCs w:val="24"/>
        </w:rPr>
      </w:pPr>
      <w:r w:rsidRPr="001E3CAB">
        <w:rPr>
          <w:rFonts w:ascii="ＭＳ 明朝" w:eastAsia="ＭＳ 明朝" w:hAnsi="Century" w:cs="Times New Roman" w:hint="eastAsia"/>
          <w:szCs w:val="21"/>
        </w:rPr>
        <w:t xml:space="preserve">(ｳ)　</w:t>
      </w:r>
      <w:r w:rsidRPr="001E3CAB">
        <w:rPr>
          <w:rFonts w:ascii="Century" w:eastAsia="ＭＳ 明朝" w:hAnsi="Century" w:cs="Times New Roman" w:hint="eastAsia"/>
          <w:szCs w:val="21"/>
        </w:rPr>
        <w:t>役員等が、自己、自社若しくは第三者の不正の利益を図り、又は第三者に損害を加える目的をもって、暴力団又は暴力団員の利用等をしたと認められるとき。</w:t>
      </w:r>
    </w:p>
    <w:p w:rsidR="001E3CAB" w:rsidRPr="001E3CAB" w:rsidRDefault="001E3CAB" w:rsidP="001E3CAB">
      <w:pPr>
        <w:ind w:leftChars="400" w:left="1050" w:hangingChars="100" w:hanging="210"/>
        <w:rPr>
          <w:rFonts w:ascii="ＭＳ 明朝" w:eastAsia="ＭＳ 明朝" w:hAnsi="Century" w:cs="Times New Roman"/>
          <w:szCs w:val="24"/>
        </w:rPr>
      </w:pPr>
      <w:r w:rsidRPr="001E3CAB">
        <w:rPr>
          <w:rFonts w:ascii="ＭＳ 明朝" w:eastAsia="ＭＳ 明朝" w:hAnsi="Century" w:cs="Times New Roman" w:hint="eastAsia"/>
          <w:szCs w:val="21"/>
        </w:rPr>
        <w:t xml:space="preserve">(ｴ)　</w:t>
      </w:r>
      <w:r w:rsidRPr="001E3CAB">
        <w:rPr>
          <w:rFonts w:ascii="Century" w:eastAsia="ＭＳ 明朝" w:hAnsi="Century" w:cs="Times New Roman" w:hint="eastAsia"/>
          <w:szCs w:val="21"/>
        </w:rPr>
        <w:t>役員等が、暴力団又は暴力団員に対する資金等の供給、便宜の供与等により</w:t>
      </w:r>
      <w:r w:rsidRPr="001E3CAB">
        <w:rPr>
          <w:rFonts w:ascii="ＭＳ 明朝" w:eastAsia="ＭＳ 明朝" w:hAnsi="ＭＳ 明朝" w:cs="Times New Roman" w:hint="eastAsia"/>
          <w:sz w:val="18"/>
          <w:szCs w:val="18"/>
        </w:rPr>
        <w:t>、</w:t>
      </w:r>
      <w:r w:rsidRPr="001E3CAB">
        <w:rPr>
          <w:rFonts w:ascii="Century" w:eastAsia="ＭＳ 明朝" w:hAnsi="Century" w:cs="Times New Roman" w:hint="eastAsia"/>
          <w:szCs w:val="21"/>
        </w:rPr>
        <w:t>直接的又は積極的に暴力団の維持若しくは運営に協力し、又は関与していると認められるとき。</w:t>
      </w:r>
    </w:p>
    <w:p w:rsidR="001E3CAB" w:rsidRPr="001E3CAB" w:rsidRDefault="001E3CAB" w:rsidP="001E3CAB">
      <w:pPr>
        <w:ind w:leftChars="400" w:left="1050" w:hangingChars="100" w:hanging="210"/>
        <w:rPr>
          <w:rFonts w:ascii="Century" w:eastAsia="ＭＳ 明朝" w:hAnsi="Century" w:cs="Times New Roman"/>
          <w:szCs w:val="21"/>
        </w:rPr>
      </w:pPr>
      <w:r w:rsidRPr="001E3CAB">
        <w:rPr>
          <w:rFonts w:ascii="ＭＳ 明朝" w:eastAsia="ＭＳ 明朝" w:hAnsi="Century" w:cs="Times New Roman" w:hint="eastAsia"/>
          <w:szCs w:val="21"/>
        </w:rPr>
        <w:t xml:space="preserve">(ｵ)　</w:t>
      </w:r>
      <w:r w:rsidRPr="001E3CAB">
        <w:rPr>
          <w:rFonts w:ascii="Century" w:eastAsia="ＭＳ 明朝" w:hAnsi="Century" w:cs="Times New Roman" w:hint="eastAsia"/>
          <w:szCs w:val="21"/>
        </w:rPr>
        <w:t>役員等が、暴力団又は暴力団員と社会的に非難されるべき関係を有していると認められるとき。</w:t>
      </w:r>
    </w:p>
    <w:p w:rsidR="001E3CAB" w:rsidRPr="001E3CAB" w:rsidRDefault="001E3CAB" w:rsidP="001E3CAB">
      <w:pPr>
        <w:ind w:firstLineChars="300" w:firstLine="630"/>
        <w:rPr>
          <w:rFonts w:ascii="ＭＳ 明朝" w:eastAsia="ＭＳ 明朝" w:hAnsi="Century" w:cs="Times New Roman"/>
          <w:szCs w:val="24"/>
        </w:rPr>
      </w:pPr>
      <w:r w:rsidRPr="001E3CAB">
        <w:rPr>
          <w:rFonts w:ascii="ＭＳ 明朝" w:eastAsia="ＭＳ 明朝" w:hAnsi="Century" w:cs="Times New Roman" w:hint="eastAsia"/>
          <w:szCs w:val="24"/>
        </w:rPr>
        <w:t>カ　その他受注者又はその代理人が、この契約に違反したとき。</w:t>
      </w:r>
    </w:p>
    <w:p w:rsidR="001E3CAB" w:rsidRPr="001E3CAB" w:rsidRDefault="001E3CAB" w:rsidP="001E3CAB">
      <w:pPr>
        <w:ind w:firstLineChars="300" w:firstLine="630"/>
        <w:rPr>
          <w:rFonts w:ascii="ＭＳ 明朝" w:eastAsia="ＭＳ 明朝" w:hAnsi="Century" w:cs="Times New Roman"/>
          <w:szCs w:val="24"/>
        </w:rPr>
      </w:pPr>
    </w:p>
    <w:p w:rsidR="001E3CAB" w:rsidRPr="001E3CAB" w:rsidRDefault="001E3CAB" w:rsidP="001E3CAB">
      <w:pPr>
        <w:ind w:firstLineChars="300" w:firstLine="630"/>
        <w:jc w:val="right"/>
        <w:rPr>
          <w:rFonts w:ascii="ＭＳ 明朝" w:eastAsia="ＭＳ 明朝" w:hAnsi="Century" w:cs="Times New Roman"/>
          <w:szCs w:val="24"/>
        </w:rPr>
      </w:pPr>
      <w:r w:rsidRPr="001E3CAB">
        <w:rPr>
          <w:rFonts w:ascii="ＭＳ 明朝" w:eastAsia="ＭＳ 明朝" w:hAnsi="Century" w:cs="Times New Roman" w:hint="eastAsia"/>
          <w:szCs w:val="24"/>
        </w:rPr>
        <w:t>（Ａ４）</w:t>
      </w:r>
    </w:p>
    <w:sectPr w:rsidR="001E3CAB" w:rsidRPr="001E3CAB" w:rsidSect="00A87AFC">
      <w:pgSz w:w="11906" w:h="16838"/>
      <w:pgMar w:top="720" w:right="720" w:bottom="720" w:left="720"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A"/>
    <w:rsid w:val="001E3CAB"/>
    <w:rsid w:val="00343C7A"/>
    <w:rsid w:val="003E7844"/>
    <w:rsid w:val="00822B20"/>
    <w:rsid w:val="008A262F"/>
    <w:rsid w:val="00A87AFC"/>
    <w:rsid w:val="00F2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50E66"/>
  <w15:docId w15:val="{B94E6855-537C-42D8-869D-527CBA33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及川隆浩</dc:creator>
  <cp:lastModifiedBy>SS19010166</cp:lastModifiedBy>
  <cp:revision>5</cp:revision>
  <cp:lastPrinted>2020-08-25T01:32:00Z</cp:lastPrinted>
  <dcterms:created xsi:type="dcterms:W3CDTF">2020-03-27T05:17:00Z</dcterms:created>
  <dcterms:modified xsi:type="dcterms:W3CDTF">2021-04-14T00:46:00Z</dcterms:modified>
</cp:coreProperties>
</file>