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 w:eastAsia="ＭＳ Ｐ明朝"/>
          <w:kern w:val="0"/>
          <w:sz w:val="16"/>
        </w:rPr>
        <w:t>支部様式</w:t>
      </w:r>
      <w:r>
        <w:rPr>
          <w:rFonts w:hint="eastAsia" w:eastAsia="ＭＳ Ｐ明朝"/>
          <w:kern w:val="0"/>
          <w:sz w:val="16"/>
        </w:rPr>
        <w:t>14</w:t>
      </w:r>
      <w:r>
        <w:rPr>
          <w:rFonts w:hint="default" w:eastAsia="ＭＳ Ｐ明朝"/>
          <w:kern w:val="0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220980</wp:posOffset>
                </wp:positionV>
                <wp:extent cx="3651250" cy="3111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51250" cy="3111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z w:val="30"/>
                              </w:rPr>
                              <w:t>公務・通勤災害治ゆ報告書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39pt;margin-left:0.95pt;mso-position-horizontal-relative:text;mso-position-vertical-relative:text;position:absolute;height:24.5pt;width:287.5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z w:val="30"/>
                        </w:rPr>
                        <w:t>公務・通勤災害治ゆ報告書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="-86" w:tblpY="155"/>
        <w:tblW w:w="93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51"/>
        <w:gridCol w:w="3401"/>
        <w:gridCol w:w="1134"/>
        <w:gridCol w:w="2270"/>
      </w:tblGrid>
      <w:tr>
        <w:trPr>
          <w:cantSplit/>
          <w:trHeight w:val="396" w:hRule="atLeast"/>
        </w:trPr>
        <w:tc>
          <w:tcPr>
            <w:tcW w:w="5952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認定番号</w:t>
            </w:r>
          </w:p>
        </w:tc>
        <w:tc>
          <w:tcPr>
            <w:tcW w:w="2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　　　　　－</w:t>
            </w:r>
          </w:p>
        </w:tc>
      </w:tr>
      <w:tr>
        <w:trPr>
          <w:cantSplit/>
          <w:trHeight w:val="965" w:hRule="atLeast"/>
        </w:trPr>
        <w:tc>
          <w:tcPr>
            <w:tcW w:w="9356" w:type="dxa"/>
            <w:gridSpan w:val="4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　　月　　日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地方公務員災害補償基金岩手県支部長　様</w:t>
            </w:r>
            <w:bookmarkStart w:id="0" w:name="_GoBack"/>
            <w:bookmarkEnd w:id="0"/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1567" w:hRule="atLeast"/>
        </w:trPr>
        <w:tc>
          <w:tcPr>
            <w:tcW w:w="9356" w:type="dxa"/>
            <w:gridSpan w:val="4"/>
            <w:tcBorders>
              <w:top w:val="single" w:color="FFFFFF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3259" w:firstLineChars="1552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被災職員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3259" w:firstLineChars="1552"/>
              <w:jc w:val="left"/>
              <w:rPr>
                <w:rFonts w:hint="eastAsia" w:ascii="ＭＳ 明朝" w:hAnsi="ＭＳ 明朝"/>
                <w:kern w:val="0"/>
                <w:u w:val="dotted" w:color="auto"/>
              </w:rPr>
            </w:pPr>
            <w:r>
              <w:rPr>
                <w:rFonts w:hint="eastAsia" w:ascii="ＭＳ 明朝" w:hAnsi="ＭＳ 明朝"/>
                <w:kern w:val="0"/>
                <w:u w:val="dotted" w:color="auto"/>
              </w:rPr>
              <w:t>所　属</w:t>
            </w:r>
            <w:r>
              <w:rPr>
                <w:rFonts w:hint="eastAsia" w:ascii="ＭＳ 明朝" w:hAnsi="ＭＳ 明朝"/>
                <w:kern w:val="0"/>
                <w:u w:val="dotted" w:color="auto"/>
              </w:rPr>
              <w:t xml:space="preserve">                                        </w:t>
            </w:r>
            <w:r>
              <w:rPr>
                <w:rFonts w:hint="eastAsia" w:ascii="ＭＳ 明朝" w:hAnsi="ＭＳ 明朝"/>
                <w:kern w:val="0"/>
                <w:u w:val="dotted" w:color="auto"/>
              </w:rPr>
              <w:t>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3259" w:firstLineChars="1552"/>
              <w:jc w:val="left"/>
              <w:rPr>
                <w:rFonts w:hint="eastAsia" w:ascii="ＭＳ 明朝" w:hAnsi="ＭＳ 明朝"/>
                <w:kern w:val="0"/>
                <w:u w:val="dotted" w:color="auto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3259" w:firstLineChars="1552"/>
              <w:jc w:val="left"/>
              <w:rPr>
                <w:rFonts w:hint="eastAsia" w:ascii="ＭＳ 明朝" w:hAnsi="ＭＳ 明朝"/>
                <w:kern w:val="0"/>
                <w:u w:val="dotted" w:color="auto"/>
              </w:rPr>
            </w:pPr>
            <w:r>
              <w:rPr>
                <w:rFonts w:hint="eastAsia" w:ascii="ＭＳ 明朝" w:hAnsi="ＭＳ 明朝"/>
                <w:kern w:val="0"/>
                <w:u w:val="dotted" w:color="auto"/>
              </w:rPr>
              <w:t>（被災時の所属　　　　　　　　　　　　　　　　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right="630" w:firstLine="3259" w:firstLineChars="1552"/>
              <w:jc w:val="righ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right="630" w:firstLine="3259" w:firstLineChars="1552"/>
              <w:jc w:val="righ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0" w:leftChars="0" w:right="840" w:rightChars="400" w:firstLine="3360" w:firstLineChars="1600"/>
              <w:rPr>
                <w:rFonts w:hint="eastAsia" w:ascii="ＭＳ 明朝" w:hAnsi="ＭＳ 明朝"/>
                <w:kern w:val="0"/>
                <w:u w:val="dotted" w:color="auto"/>
              </w:rPr>
            </w:pPr>
            <w:r>
              <w:rPr>
                <w:rFonts w:hint="eastAsia" w:ascii="ＭＳ 明朝" w:hAnsi="ＭＳ 明朝"/>
                <w:kern w:val="0"/>
                <w:u w:val="dotted" w:color="auto"/>
              </w:rPr>
              <w:t>氏　名</w:t>
            </w:r>
            <w:r>
              <w:rPr>
                <w:rFonts w:hint="eastAsia" w:ascii="ＭＳ 明朝" w:hAnsi="ＭＳ 明朝"/>
                <w:kern w:val="0"/>
                <w:u w:val="dotted" w:color="auto"/>
              </w:rPr>
              <w:t xml:space="preserve">                                         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4200" w:firstLineChars="20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公務・通勤災害と認定された傷病について、下記のとおり治ゆ（症状固定）したので報告します。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940" w:firstLineChars="14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color w:val="FFFFFF"/>
                <w:kern w:val="0"/>
              </w:rPr>
              <w:t>被災職</w:t>
            </w:r>
            <w:r>
              <w:rPr>
                <w:rFonts w:hint="eastAsia" w:ascii="ＭＳ 明朝" w:hAnsi="ＭＳ 明朝"/>
                <w:kern w:val="0"/>
              </w:rPr>
              <w:t>　　　　　　　　　　　　　　　　　　　　　　　　　　　　　　　　　　</w:t>
            </w:r>
          </w:p>
        </w:tc>
      </w:tr>
      <w:tr>
        <w:trPr>
          <w:cantSplit/>
          <w:trHeight w:val="572" w:hRule="atLeast"/>
        </w:trPr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災害発生年月日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　月　　　　日</w:t>
            </w:r>
          </w:p>
        </w:tc>
      </w:tr>
      <w:tr>
        <w:trPr>
          <w:cantSplit/>
          <w:trHeight w:val="572" w:hRule="atLeast"/>
        </w:trPr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認定傷病名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療養期間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（初診日）　　　　　　　　　　　　（最終受診日）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1050" w:firstLineChars="5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日から　　　　　　年　　　月　　　日</w:t>
            </w:r>
          </w:p>
        </w:tc>
      </w:tr>
      <w:tr>
        <w:trPr>
          <w:cantSplit/>
          <w:trHeight w:val="572" w:hRule="atLeast"/>
        </w:trPr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治ゆ年月日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（症状固定年月日）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　月　　　　日</w:t>
            </w:r>
          </w:p>
        </w:tc>
      </w:tr>
      <w:tr>
        <w:trPr>
          <w:cantSplit/>
          <w:trHeight w:val="411" w:hRule="atLeast"/>
        </w:trPr>
        <w:tc>
          <w:tcPr>
            <w:tcW w:w="25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治ゆの状況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　完治</w:t>
            </w:r>
          </w:p>
        </w:tc>
      </w:tr>
      <w:tr>
        <w:trPr>
          <w:cantSplit/>
          <w:trHeight w:val="1352" w:hRule="atLeast"/>
        </w:trPr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80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rPr>
                <w:rFonts w:hint="eastAsia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</w:rPr>
              <w:t>□　症状固定　</w:t>
            </w:r>
            <w:r>
              <w:rPr>
                <w:rFonts w:hint="eastAsia" w:ascii="ＭＳ 明朝" w:hAnsi="ＭＳ 明朝"/>
                <w:kern w:val="0"/>
                <w:sz w:val="16"/>
              </w:rPr>
              <w:t>※医療効果が期待できない状態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10160</wp:posOffset>
                      </wp:positionV>
                      <wp:extent cx="3733800" cy="61087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33800" cy="610870"/>
                              </a:xfrm>
                              <a:prstGeom prst="bracketPair">
                                <a:avLst>
                                  <a:gd name="adj" fmla="val 826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tabs>
                                      <w:tab w:val="left" w:leader="none" w:pos="360"/>
                                      <w:tab w:val="right" w:leader="none" w:pos="8820"/>
                                    </w:tabs>
                                    <w:jc w:val="lef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16"/>
                                    </w:rPr>
                                    <w:t>現在の症状</w:t>
                                  </w:r>
                                </w:p>
                              </w:txbxContent>
                            </wps:txbx>
                            <wps:bodyPr vertOverflow="overflow" horzOverflow="overflow" lIns="51840" tIns="0" rIns="51840" bIns="313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0.8pt;margin-left:18.7pt;mso-position-horizontal-relative:text;mso-position-vertical-relative:text;position:absolute;height:48.1pt;width:294pt;z-index:4;" o:spid="_x0000_s1027" o:allowincell="t" o:allowoverlap="t" filled="f" stroked="t" strokecolor="#000000" strokeweight="0.75pt" o:spt="185" type="#_x0000_t185" adj="1785">
                      <v:fill/>
                      <v:stroke filltype="solid"/>
                      <v:textbox style="layout-flow:horizontal;" inset="1.4399999999999997mm,0mm,1.4399999999999997mm,0.86999999999999977mm">
                        <w:txbxContent>
                          <w:p>
                            <w:pPr>
                              <w:pStyle w:val="0"/>
                              <w:tabs>
                                <w:tab w:val="left" w:leader="none" w:pos="360"/>
                                <w:tab w:val="right" w:leader="none" w:pos="8820"/>
                              </w:tabs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現在の症状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1284" w:hRule="atLeast"/>
        </w:trPr>
        <w:tc>
          <w:tcPr>
            <w:tcW w:w="25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残存障害の有無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</w:rPr>
              <w:t>□有　</w:t>
            </w:r>
            <w:r>
              <w:rPr>
                <w:rFonts w:hint="eastAsia" w:ascii="ＭＳ 明朝" w:hAnsi="ＭＳ 明朝"/>
                <w:kern w:val="0"/>
                <w:sz w:val="16"/>
              </w:rPr>
              <w:t>※</w:t>
            </w:r>
            <w:r>
              <w:rPr>
                <w:rFonts w:hint="eastAsia" w:ascii="ＭＳ 明朝" w:hAnsi="ＭＳ 明朝"/>
                <w:sz w:val="16"/>
              </w:rPr>
              <w:t>地方公務員災害補償法施行規則別表第３の障害に該当する場合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630" w:firstLineChars="300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6985</wp:posOffset>
                      </wp:positionV>
                      <wp:extent cx="3733800" cy="61087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33800" cy="610870"/>
                              </a:xfrm>
                              <a:prstGeom prst="bracketPair">
                                <a:avLst>
                                  <a:gd name="adj" fmla="val 826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tabs>
                                      <w:tab w:val="left" w:leader="none" w:pos="360"/>
                                      <w:tab w:val="right" w:leader="none" w:pos="8820"/>
                                    </w:tabs>
                                    <w:jc w:val="lef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障害の部位と程度</w:t>
                                  </w:r>
                                </w:p>
                              </w:txbxContent>
                            </wps:txbx>
                            <wps:bodyPr vertOverflow="overflow" horzOverflow="overflow" lIns="51840" tIns="0" rIns="51840" bIns="313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0.55000000000000004pt;margin-left:18.89pt;mso-position-horizontal-relative:text;mso-position-vertical-relative:text;position:absolute;height:48.1pt;width:294pt;z-index:5;" o:spid="_x0000_s1028" o:allowincell="t" o:allowoverlap="t" filled="f" stroked="t" strokecolor="#000000" strokeweight="0.75pt" o:spt="185" type="#_x0000_t185" adj="1785">
                      <v:fill/>
                      <v:stroke filltype="solid"/>
                      <v:textbox style="layout-flow:horizontal;" inset="1.4399999999999997mm,0mm,1.4399999999999997mm,0.86999999999999977mm">
                        <w:txbxContent>
                          <w:p>
                            <w:pPr>
                              <w:pStyle w:val="0"/>
                              <w:tabs>
                                <w:tab w:val="left" w:leader="none" w:pos="360"/>
                                <w:tab w:val="right" w:leader="none" w:pos="8820"/>
                              </w:tabs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障害の部位と程度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630" w:firstLineChars="300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630" w:firstLineChars="300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372" w:hRule="atLeast"/>
        </w:trPr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distribute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805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10" w:firstLineChars="100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□無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default" w:eastAsia="ＭＳ Ｐ明朝"/>
          <w:kern w:val="0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126365</wp:posOffset>
                </wp:positionV>
                <wp:extent cx="0" cy="3429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horizontal-relative:text;mso-position-vertical-relative:text;position:absolute;z-index:2;" o:spid="_x0000_s1029" o:allowincell="t" o:allowoverlap="t" filled="f" stroked="f" o:spt="20" from="316.95000000000005pt,9.9500000000000011pt" to="316.95000000000005pt,36.950000000000003pt">
                <v:fill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eastAsia="ＭＳ Ｐ明朝"/>
          <w:sz w:val="18"/>
        </w:rPr>
        <w:t>（記入上の注意）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60" w:hanging="160" w:hangingChars="100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１　　この報告書は、傷病が治ゆしたとき、所属機関を経由してすみやかに提出してください。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60" w:hanging="160" w:hangingChars="100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２　　該当する□に✓印を付してください。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60" w:hanging="160" w:hangingChars="100"/>
        <w:rPr>
          <w:rFonts w:hint="eastAsia" w:eastAsia="ＭＳ Ｐ明朝"/>
          <w:sz w:val="16"/>
        </w:rPr>
      </w:pPr>
      <w:r>
        <w:rPr>
          <w:rFonts w:hint="eastAsia" w:eastAsia="ＭＳ Ｐ明朝"/>
          <w:sz w:val="16"/>
        </w:rPr>
        <w:t>３　　「治ゆ」とは、完全治ゆのみではなく、もはや症状が固定の状態になったものを含みます。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60" w:hanging="160" w:hangingChars="100"/>
        <w:rPr>
          <w:rFonts w:hint="default" w:eastAsia="ＭＳ Ｐ明朝"/>
          <w:sz w:val="16"/>
        </w:rPr>
      </w:pPr>
      <w:r>
        <w:rPr>
          <w:rFonts w:hint="eastAsia" w:eastAsia="ＭＳ Ｐ明朝"/>
          <w:sz w:val="16"/>
        </w:rPr>
        <w:t>４　　同一の災害により生じた傷病が２以上あるときは、その全部が治ゆした場合に報告してください。</w:t>
      </w:r>
    </w:p>
    <w:p>
      <w:pPr>
        <w:pStyle w:val="0"/>
        <w:tabs>
          <w:tab w:val="left" w:leader="none" w:pos="360"/>
          <w:tab w:val="right" w:leader="none" w:pos="8820"/>
        </w:tabs>
        <w:ind w:left="160" w:hanging="160" w:hangingChars="100"/>
        <w:jc w:val="left"/>
        <w:rPr>
          <w:rFonts w:hint="eastAsia" w:ascii="ＭＳ 明朝" w:hAnsi="ＭＳ 明朝"/>
          <w:sz w:val="16"/>
        </w:rPr>
      </w:pP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1418"/>
        <w:gridCol w:w="1234"/>
        <w:gridCol w:w="1234"/>
        <w:gridCol w:w="1235"/>
        <w:gridCol w:w="2250"/>
        <w:gridCol w:w="1276"/>
      </w:tblGrid>
      <w:tr>
        <w:trPr/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2"/>
                <w:w w:val="99"/>
                <w:kern w:val="0"/>
                <w:sz w:val="16"/>
                <w:fitText w:val="1066" w:id="1"/>
              </w:rPr>
              <w:t>※　支部処理</w:t>
            </w:r>
            <w:r>
              <w:rPr>
                <w:rFonts w:hint="eastAsia" w:eastAsia="ＭＳ Ｐ明朝"/>
                <w:spacing w:val="0"/>
                <w:w w:val="99"/>
                <w:kern w:val="0"/>
                <w:sz w:val="16"/>
                <w:fitText w:val="1066" w:id="1"/>
              </w:rPr>
              <w:t>欄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決定年月日</w:t>
            </w:r>
          </w:p>
        </w:tc>
        <w:tc>
          <w:tcPr>
            <w:tcW w:w="1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事務長</w:t>
            </w:r>
          </w:p>
        </w:tc>
        <w:tc>
          <w:tcPr>
            <w:tcW w:w="1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事務次長</w:t>
            </w:r>
          </w:p>
        </w:tc>
        <w:tc>
          <w:tcPr>
            <w:tcW w:w="1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補償係長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係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起　案</w:t>
            </w:r>
          </w:p>
        </w:tc>
      </w:tr>
      <w:tr>
        <w:trPr>
          <w:trHeight w:val="1241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1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1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1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247" w:bottom="568" w:left="1701" w:header="851" w:footer="992" w:gutter="0"/>
      <w:cols w:space="720"/>
      <w:textDirection w:val="lrTb"/>
      <w:docGrid w:type="lines" w:linePitch="286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50"/>
  <w:mirrorMargins/>
  <w:bordersDoNotSurroundHeader/>
  <w:bordersDoNotSurroundFooter/>
  <w:doNotTrackMoves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103</Words>
  <Characters>592</Characters>
  <Application>JUST Note</Application>
  <Lines>4</Lines>
  <Paragraphs>1</Paragraphs>
  <Company>NTU</Company>
  <CharactersWithSpaces>694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2003-10-09T09:55:00Z</dcterms:created>
  <dcterms:modified xsi:type="dcterms:W3CDTF">2020-12-25T08:25:05Z</dcterms:modified>
  <cp:revision>24</cp:revision>
</cp:coreProperties>
</file>