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5B9D" w14:textId="77777777" w:rsidR="00F24A6A" w:rsidRPr="00A02A43" w:rsidRDefault="00A42806" w:rsidP="00DC02E9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A02A43">
        <w:rPr>
          <w:rFonts w:asciiTheme="majorEastAsia" w:eastAsiaTheme="majorEastAsia" w:hAnsiTheme="majorEastAsia" w:hint="eastAsia"/>
          <w:b/>
          <w:sz w:val="20"/>
          <w:szCs w:val="20"/>
        </w:rPr>
        <w:t>「</w:t>
      </w:r>
      <w:r w:rsidRPr="00A02A43">
        <w:rPr>
          <w:rFonts w:asciiTheme="majorEastAsia" w:eastAsiaTheme="majorEastAsia" w:hAnsiTheme="majorEastAsia"/>
          <w:b/>
          <w:sz w:val="20"/>
          <w:szCs w:val="20"/>
        </w:rPr>
        <w:t>平泉の文化遺産」シンボルマーク・ロゴ使用</w:t>
      </w:r>
      <w:r w:rsidRPr="00A02A43">
        <w:rPr>
          <w:rFonts w:asciiTheme="majorEastAsia" w:eastAsiaTheme="majorEastAsia" w:hAnsiTheme="majorEastAsia" w:hint="eastAsia"/>
          <w:b/>
          <w:sz w:val="20"/>
          <w:szCs w:val="20"/>
        </w:rPr>
        <w:t>承認</w:t>
      </w:r>
      <w:r w:rsidRPr="00A02A43">
        <w:rPr>
          <w:rFonts w:asciiTheme="majorEastAsia" w:eastAsiaTheme="majorEastAsia" w:hAnsiTheme="majorEastAsia"/>
          <w:b/>
          <w:sz w:val="20"/>
          <w:szCs w:val="20"/>
        </w:rPr>
        <w:t>基準</w:t>
      </w:r>
    </w:p>
    <w:p w14:paraId="15E88AB4" w14:textId="77777777" w:rsidR="00A42806" w:rsidRPr="00A02A43" w:rsidRDefault="00A42806">
      <w:pPr>
        <w:rPr>
          <w:sz w:val="20"/>
          <w:szCs w:val="20"/>
        </w:rPr>
      </w:pPr>
    </w:p>
    <w:p w14:paraId="151DC7D3" w14:textId="77777777" w:rsidR="00A42806" w:rsidRPr="00A02A43" w:rsidRDefault="00A42806" w:rsidP="00A02A43">
      <w:pPr>
        <w:ind w:firstLineChars="3000" w:firstLine="6000"/>
        <w:rPr>
          <w:sz w:val="20"/>
          <w:szCs w:val="20"/>
        </w:rPr>
      </w:pPr>
      <w:r w:rsidRPr="00A02A43">
        <w:rPr>
          <w:rFonts w:hint="eastAsia"/>
          <w:sz w:val="20"/>
          <w:szCs w:val="20"/>
        </w:rPr>
        <w:t>岩</w:t>
      </w:r>
      <w:r w:rsidR="00651422" w:rsidRPr="00A02A43">
        <w:rPr>
          <w:rFonts w:hint="eastAsia"/>
          <w:sz w:val="20"/>
          <w:szCs w:val="20"/>
        </w:rPr>
        <w:t xml:space="preserve">　</w:t>
      </w:r>
      <w:r w:rsidR="00901B58" w:rsidRPr="00A02A43">
        <w:rPr>
          <w:rFonts w:hint="eastAsia"/>
          <w:sz w:val="20"/>
          <w:szCs w:val="20"/>
        </w:rPr>
        <w:t xml:space="preserve">　　　</w:t>
      </w:r>
      <w:r w:rsidRPr="00A02A43">
        <w:rPr>
          <w:rFonts w:hint="eastAsia"/>
          <w:sz w:val="20"/>
          <w:szCs w:val="20"/>
        </w:rPr>
        <w:t>手</w:t>
      </w:r>
      <w:r w:rsidR="00901B58" w:rsidRPr="00A02A43">
        <w:rPr>
          <w:rFonts w:hint="eastAsia"/>
          <w:sz w:val="20"/>
          <w:szCs w:val="20"/>
        </w:rPr>
        <w:t xml:space="preserve">　　</w:t>
      </w:r>
      <w:r w:rsidR="00651422" w:rsidRPr="00A02A43">
        <w:rPr>
          <w:rFonts w:hint="eastAsia"/>
          <w:sz w:val="20"/>
          <w:szCs w:val="20"/>
        </w:rPr>
        <w:t xml:space="preserve">　　</w:t>
      </w:r>
      <w:r w:rsidRPr="00A02A43">
        <w:rPr>
          <w:rFonts w:hint="eastAsia"/>
          <w:sz w:val="20"/>
          <w:szCs w:val="20"/>
        </w:rPr>
        <w:t>県</w:t>
      </w:r>
    </w:p>
    <w:p w14:paraId="3287B87A" w14:textId="77777777" w:rsidR="00A42806" w:rsidRPr="00A02A43" w:rsidRDefault="00A42806" w:rsidP="00A02A43">
      <w:pPr>
        <w:ind w:firstLineChars="3000" w:firstLine="6000"/>
        <w:rPr>
          <w:sz w:val="20"/>
          <w:szCs w:val="20"/>
        </w:rPr>
      </w:pPr>
      <w:r w:rsidRPr="00A02A43">
        <w:rPr>
          <w:rFonts w:hint="eastAsia"/>
          <w:sz w:val="20"/>
          <w:szCs w:val="20"/>
        </w:rPr>
        <w:t>（</w:t>
      </w:r>
      <w:r w:rsidRPr="00A02A43">
        <w:rPr>
          <w:sz w:val="20"/>
          <w:szCs w:val="20"/>
        </w:rPr>
        <w:t>一社）平泉観光協会</w:t>
      </w:r>
    </w:p>
    <w:p w14:paraId="1BBCFD75" w14:textId="77777777" w:rsidR="00A42806" w:rsidRPr="00A02A43" w:rsidRDefault="00A42806" w:rsidP="00A02A43">
      <w:pPr>
        <w:ind w:firstLineChars="3000" w:firstLine="6000"/>
        <w:rPr>
          <w:sz w:val="20"/>
          <w:szCs w:val="20"/>
        </w:rPr>
      </w:pPr>
      <w:r w:rsidRPr="00A02A43">
        <w:rPr>
          <w:rFonts w:hint="eastAsia"/>
          <w:sz w:val="20"/>
          <w:szCs w:val="20"/>
        </w:rPr>
        <w:t>平成</w:t>
      </w:r>
      <w:r w:rsidRPr="00A02A43">
        <w:rPr>
          <w:sz w:val="20"/>
          <w:szCs w:val="20"/>
        </w:rPr>
        <w:t>２０年３</w:t>
      </w:r>
      <w:r w:rsidRPr="00A02A43">
        <w:rPr>
          <w:rFonts w:hint="eastAsia"/>
          <w:sz w:val="20"/>
          <w:szCs w:val="20"/>
        </w:rPr>
        <w:t>月</w:t>
      </w:r>
      <w:r w:rsidRPr="00A02A43">
        <w:rPr>
          <w:sz w:val="20"/>
          <w:szCs w:val="20"/>
        </w:rPr>
        <w:t>１２日制定</w:t>
      </w:r>
    </w:p>
    <w:p w14:paraId="3C5442E0" w14:textId="77777777" w:rsidR="00A42806" w:rsidRPr="00A02A43" w:rsidRDefault="00A42806">
      <w:pPr>
        <w:rPr>
          <w:sz w:val="18"/>
          <w:szCs w:val="18"/>
        </w:rPr>
      </w:pPr>
    </w:p>
    <w:p w14:paraId="07966F42" w14:textId="77777777" w:rsidR="00A42806" w:rsidRPr="00A02A43" w:rsidRDefault="00A42806" w:rsidP="00A02A43">
      <w:pPr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</w:t>
      </w:r>
      <w:r w:rsidRPr="00A02A43">
        <w:rPr>
          <w:sz w:val="18"/>
          <w:szCs w:val="18"/>
        </w:rPr>
        <w:t>目的</w:t>
      </w:r>
      <w:r w:rsidRPr="00A02A43">
        <w:rPr>
          <w:rFonts w:hint="eastAsia"/>
          <w:sz w:val="18"/>
          <w:szCs w:val="18"/>
        </w:rPr>
        <w:t>）</w:t>
      </w:r>
    </w:p>
    <w:p w14:paraId="3136EF53" w14:textId="77777777" w:rsidR="00A42806" w:rsidRPr="00A02A43" w:rsidRDefault="00A42806" w:rsidP="00A02A43">
      <w:pPr>
        <w:ind w:left="180" w:hangingChars="100" w:hanging="18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１　この</w:t>
      </w:r>
      <w:r w:rsidRPr="00A02A43">
        <w:rPr>
          <w:rFonts w:hint="eastAsia"/>
          <w:sz w:val="18"/>
          <w:szCs w:val="18"/>
        </w:rPr>
        <w:t>基準は</w:t>
      </w:r>
      <w:r w:rsidRPr="00A02A43">
        <w:rPr>
          <w:sz w:val="18"/>
          <w:szCs w:val="18"/>
        </w:rPr>
        <w:t>、</w:t>
      </w:r>
      <w:r w:rsidRPr="00A02A43">
        <w:rPr>
          <w:rFonts w:hint="eastAsia"/>
          <w:sz w:val="18"/>
          <w:szCs w:val="18"/>
        </w:rPr>
        <w:t>「</w:t>
      </w:r>
      <w:r w:rsidRPr="00A02A43">
        <w:rPr>
          <w:sz w:val="18"/>
          <w:szCs w:val="18"/>
        </w:rPr>
        <w:t>平泉の文化遺産」の新たなイメージ形成の一環として策定したシンボルマーク、ロゴ（以下</w:t>
      </w:r>
      <w:r w:rsidRPr="00A02A43">
        <w:rPr>
          <w:rFonts w:hint="eastAsia"/>
          <w:sz w:val="18"/>
          <w:szCs w:val="18"/>
        </w:rPr>
        <w:t>「</w:t>
      </w:r>
      <w:r w:rsidRPr="00A02A43">
        <w:rPr>
          <w:sz w:val="18"/>
          <w:szCs w:val="18"/>
        </w:rPr>
        <w:t>マーク等」という。）</w:t>
      </w:r>
      <w:r w:rsidRPr="00A02A43">
        <w:rPr>
          <w:rFonts w:hint="eastAsia"/>
          <w:sz w:val="18"/>
          <w:szCs w:val="18"/>
        </w:rPr>
        <w:t>の使用承認</w:t>
      </w:r>
      <w:r w:rsidRPr="00A02A43">
        <w:rPr>
          <w:sz w:val="18"/>
          <w:szCs w:val="18"/>
        </w:rPr>
        <w:t>の基準に関して必要な事項</w:t>
      </w:r>
      <w:r w:rsidRPr="00A02A43">
        <w:rPr>
          <w:rFonts w:hint="eastAsia"/>
          <w:sz w:val="18"/>
          <w:szCs w:val="18"/>
        </w:rPr>
        <w:t>を</w:t>
      </w:r>
      <w:r w:rsidRPr="00A02A43">
        <w:rPr>
          <w:sz w:val="18"/>
          <w:szCs w:val="18"/>
        </w:rPr>
        <w:t>定める。</w:t>
      </w:r>
    </w:p>
    <w:p w14:paraId="23880D69" w14:textId="77777777" w:rsidR="00A42806" w:rsidRPr="00A02A43" w:rsidRDefault="00A42806" w:rsidP="00A02A43">
      <w:pPr>
        <w:pStyle w:val="a9"/>
      </w:pPr>
    </w:p>
    <w:p w14:paraId="357728D9" w14:textId="77777777" w:rsidR="00A42806" w:rsidRPr="00A02A43" w:rsidRDefault="00A42806" w:rsidP="00A02A43">
      <w:pPr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（デザインの</w:t>
      </w:r>
      <w:r w:rsidRPr="00A02A43">
        <w:rPr>
          <w:sz w:val="18"/>
          <w:szCs w:val="18"/>
        </w:rPr>
        <w:t>基準）</w:t>
      </w:r>
    </w:p>
    <w:p w14:paraId="3766CD0C" w14:textId="77777777" w:rsidR="00A42806" w:rsidRPr="00A02A43" w:rsidRDefault="00A42806" w:rsidP="00A02A43">
      <w:pPr>
        <w:ind w:left="180" w:hangingChars="100" w:hanging="18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２　マーク等のデザイン</w:t>
      </w:r>
      <w:r w:rsidRPr="00A02A43">
        <w:rPr>
          <w:rFonts w:hint="eastAsia"/>
          <w:sz w:val="18"/>
          <w:szCs w:val="18"/>
        </w:rPr>
        <w:t>、仕様は</w:t>
      </w:r>
      <w:r w:rsidRPr="00A02A43">
        <w:rPr>
          <w:sz w:val="18"/>
          <w:szCs w:val="18"/>
        </w:rPr>
        <w:t>、</w:t>
      </w:r>
      <w:r w:rsidRPr="00A02A43">
        <w:rPr>
          <w:rFonts w:hint="eastAsia"/>
          <w:sz w:val="18"/>
          <w:szCs w:val="18"/>
        </w:rPr>
        <w:t>別添「</w:t>
      </w:r>
      <w:r w:rsidRPr="00A02A43">
        <w:rPr>
          <w:sz w:val="18"/>
          <w:szCs w:val="18"/>
        </w:rPr>
        <w:t>シンボルマーク</w:t>
      </w:r>
      <w:r w:rsidRPr="00A02A43">
        <w:rPr>
          <w:rFonts w:hint="eastAsia"/>
          <w:sz w:val="18"/>
          <w:szCs w:val="18"/>
        </w:rPr>
        <w:t>・</w:t>
      </w:r>
      <w:r w:rsidRPr="00A02A43">
        <w:rPr>
          <w:sz w:val="18"/>
          <w:szCs w:val="18"/>
        </w:rPr>
        <w:t>ロゴタイプ使用ガイド</w:t>
      </w:r>
      <w:r w:rsidR="008043E9" w:rsidRPr="00A02A43">
        <w:rPr>
          <w:rFonts w:hint="eastAsia"/>
          <w:sz w:val="18"/>
          <w:szCs w:val="18"/>
        </w:rPr>
        <w:t>」</w:t>
      </w:r>
      <w:r w:rsidRPr="00A02A43">
        <w:rPr>
          <w:sz w:val="18"/>
          <w:szCs w:val="18"/>
        </w:rPr>
        <w:t>に基づくものとする。</w:t>
      </w:r>
    </w:p>
    <w:p w14:paraId="7DD51262" w14:textId="77777777" w:rsidR="00A42806" w:rsidRPr="00A02A43" w:rsidRDefault="00A42806" w:rsidP="00A02A43">
      <w:pPr>
        <w:jc w:val="left"/>
        <w:rPr>
          <w:sz w:val="18"/>
          <w:szCs w:val="18"/>
        </w:rPr>
      </w:pPr>
    </w:p>
    <w:p w14:paraId="722F2F50" w14:textId="77777777" w:rsidR="00A42806" w:rsidRPr="00A02A43" w:rsidRDefault="00A42806" w:rsidP="00A02A43">
      <w:pPr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</w:t>
      </w:r>
      <w:r w:rsidRPr="00A02A43">
        <w:rPr>
          <w:sz w:val="18"/>
          <w:szCs w:val="18"/>
        </w:rPr>
        <w:t>使用承認の範囲）</w:t>
      </w:r>
    </w:p>
    <w:p w14:paraId="1736F7B1" w14:textId="77777777" w:rsidR="00A42806" w:rsidRPr="00A02A43" w:rsidRDefault="00A42806" w:rsidP="00A02A43">
      <w:pPr>
        <w:ind w:left="360" w:hangingChars="200" w:hanging="36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３　使用承認</w:t>
      </w:r>
      <w:r w:rsidRPr="00A02A43">
        <w:rPr>
          <w:rFonts w:hint="eastAsia"/>
          <w:sz w:val="18"/>
          <w:szCs w:val="18"/>
        </w:rPr>
        <w:t>の</w:t>
      </w:r>
      <w:r w:rsidRPr="00A02A43">
        <w:rPr>
          <w:sz w:val="18"/>
          <w:szCs w:val="18"/>
        </w:rPr>
        <w:t>範囲は、</w:t>
      </w:r>
      <w:r w:rsidRPr="00A02A43">
        <w:rPr>
          <w:rFonts w:hint="eastAsia"/>
          <w:sz w:val="18"/>
          <w:szCs w:val="18"/>
        </w:rPr>
        <w:t>「</w:t>
      </w:r>
      <w:r w:rsidRPr="00A02A43">
        <w:rPr>
          <w:sz w:val="18"/>
          <w:szCs w:val="18"/>
        </w:rPr>
        <w:t>平泉の文化遺産」のイメージの普及や</w:t>
      </w:r>
      <w:r w:rsidRPr="00A02A43">
        <w:rPr>
          <w:rFonts w:hint="eastAsia"/>
          <w:sz w:val="18"/>
          <w:szCs w:val="18"/>
        </w:rPr>
        <w:t>周知</w:t>
      </w:r>
      <w:r w:rsidR="00BD7F17" w:rsidRPr="00A02A43">
        <w:rPr>
          <w:sz w:val="18"/>
          <w:szCs w:val="18"/>
        </w:rPr>
        <w:t>に寄与すると認め</w:t>
      </w:r>
      <w:r w:rsidR="00BD7F17" w:rsidRPr="00A02A43">
        <w:rPr>
          <w:rFonts w:hint="eastAsia"/>
          <w:sz w:val="18"/>
          <w:szCs w:val="18"/>
        </w:rPr>
        <w:t>ら</w:t>
      </w:r>
      <w:r w:rsidRPr="00A02A43">
        <w:rPr>
          <w:sz w:val="18"/>
          <w:szCs w:val="18"/>
        </w:rPr>
        <w:t>れる場合</w:t>
      </w:r>
      <w:r w:rsidR="008043E9" w:rsidRPr="00A02A43">
        <w:rPr>
          <w:rFonts w:hint="eastAsia"/>
          <w:sz w:val="18"/>
          <w:szCs w:val="18"/>
        </w:rPr>
        <w:t>とし</w:t>
      </w:r>
      <w:r w:rsidR="008043E9" w:rsidRPr="00A02A43">
        <w:rPr>
          <w:sz w:val="18"/>
          <w:szCs w:val="18"/>
        </w:rPr>
        <w:t>、</w:t>
      </w:r>
      <w:r w:rsidR="008043E9" w:rsidRPr="00A02A43">
        <w:rPr>
          <w:rFonts w:hint="eastAsia"/>
          <w:sz w:val="18"/>
          <w:szCs w:val="18"/>
        </w:rPr>
        <w:t>次</w:t>
      </w:r>
      <w:r w:rsidRPr="00A02A43">
        <w:rPr>
          <w:sz w:val="18"/>
          <w:szCs w:val="18"/>
        </w:rPr>
        <w:t>の各号</w:t>
      </w:r>
      <w:r w:rsidRPr="00A02A43">
        <w:rPr>
          <w:rFonts w:hint="eastAsia"/>
          <w:sz w:val="18"/>
          <w:szCs w:val="18"/>
        </w:rPr>
        <w:t>の</w:t>
      </w:r>
      <w:r w:rsidRPr="00A02A43">
        <w:rPr>
          <w:sz w:val="18"/>
          <w:szCs w:val="18"/>
        </w:rPr>
        <w:t>いずれかに該当すると認められる場合には、これを承認しない。</w:t>
      </w:r>
    </w:p>
    <w:p w14:paraId="32C8FCDF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>（</w:t>
      </w:r>
      <w:r w:rsidRPr="00A02A43">
        <w:rPr>
          <w:rFonts w:hint="eastAsia"/>
          <w:sz w:val="18"/>
          <w:szCs w:val="18"/>
        </w:rPr>
        <w:t>１</w:t>
      </w:r>
      <w:r w:rsidRPr="00A02A43">
        <w:rPr>
          <w:sz w:val="18"/>
          <w:szCs w:val="18"/>
        </w:rPr>
        <w:t>）「平泉の文化遺産」の品位を</w:t>
      </w:r>
      <w:r w:rsidRPr="00A02A43">
        <w:rPr>
          <w:rFonts w:hint="eastAsia"/>
          <w:sz w:val="18"/>
          <w:szCs w:val="18"/>
        </w:rPr>
        <w:t>傷つけ</w:t>
      </w:r>
      <w:r w:rsidR="00DC1DAF">
        <w:rPr>
          <w:sz w:val="18"/>
          <w:szCs w:val="18"/>
        </w:rPr>
        <w:t>、又は正しい理解の妨げ</w:t>
      </w:r>
      <w:r w:rsidR="00DC1DAF">
        <w:rPr>
          <w:rFonts w:hint="eastAsia"/>
          <w:sz w:val="18"/>
          <w:szCs w:val="18"/>
        </w:rPr>
        <w:t>と</w:t>
      </w:r>
      <w:r w:rsidRPr="00A02A43">
        <w:rPr>
          <w:sz w:val="18"/>
          <w:szCs w:val="18"/>
        </w:rPr>
        <w:t>なる</w:t>
      </w:r>
      <w:r w:rsidRPr="00A02A43">
        <w:rPr>
          <w:rFonts w:hint="eastAsia"/>
          <w:sz w:val="18"/>
          <w:szCs w:val="18"/>
        </w:rPr>
        <w:t>おそれが</w:t>
      </w:r>
      <w:r w:rsidRPr="00A02A43">
        <w:rPr>
          <w:sz w:val="18"/>
          <w:szCs w:val="18"/>
        </w:rPr>
        <w:t>ある場合</w:t>
      </w:r>
    </w:p>
    <w:p w14:paraId="6399B9FF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>（２）不当な利益を得るために利用されるおそれがある</w:t>
      </w:r>
      <w:r w:rsidRPr="00A02A43">
        <w:rPr>
          <w:rFonts w:hint="eastAsia"/>
          <w:sz w:val="18"/>
          <w:szCs w:val="18"/>
        </w:rPr>
        <w:t>場合</w:t>
      </w:r>
    </w:p>
    <w:p w14:paraId="1B815450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>（３）「シンボルマーク・ロゴタイプ使用ガイド」に反する使用の</w:t>
      </w:r>
      <w:r w:rsidRPr="00A02A43">
        <w:rPr>
          <w:rFonts w:hint="eastAsia"/>
          <w:sz w:val="18"/>
          <w:szCs w:val="18"/>
        </w:rPr>
        <w:t>おそれが</w:t>
      </w:r>
      <w:r w:rsidRPr="00A02A43">
        <w:rPr>
          <w:sz w:val="18"/>
          <w:szCs w:val="18"/>
        </w:rPr>
        <w:t>ある場合</w:t>
      </w:r>
    </w:p>
    <w:p w14:paraId="4B8C5163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>（４）法令や公</w:t>
      </w:r>
      <w:r w:rsidRPr="00A02A43">
        <w:rPr>
          <w:rFonts w:hint="eastAsia"/>
          <w:sz w:val="18"/>
          <w:szCs w:val="18"/>
        </w:rPr>
        <w:t>序</w:t>
      </w:r>
      <w:r w:rsidRPr="00A02A43">
        <w:rPr>
          <w:sz w:val="18"/>
          <w:szCs w:val="18"/>
        </w:rPr>
        <w:t>良俗に反するおそれがある場合</w:t>
      </w:r>
    </w:p>
    <w:p w14:paraId="611B1203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>（５）別紙に掲げる</w:t>
      </w:r>
      <w:r w:rsidRPr="00A02A43">
        <w:rPr>
          <w:rFonts w:hint="eastAsia"/>
          <w:sz w:val="18"/>
          <w:szCs w:val="18"/>
        </w:rPr>
        <w:t>機関</w:t>
      </w:r>
      <w:r w:rsidRPr="00A02A43">
        <w:rPr>
          <w:sz w:val="18"/>
          <w:szCs w:val="18"/>
        </w:rPr>
        <w:t>、団体が実施する</w:t>
      </w:r>
      <w:r w:rsidRPr="00A02A43">
        <w:rPr>
          <w:rFonts w:hint="eastAsia"/>
          <w:sz w:val="18"/>
          <w:szCs w:val="18"/>
        </w:rPr>
        <w:t>事業の</w:t>
      </w:r>
      <w:r w:rsidRPr="00A02A43">
        <w:rPr>
          <w:sz w:val="18"/>
          <w:szCs w:val="18"/>
        </w:rPr>
        <w:t>妨げになる</w:t>
      </w:r>
      <w:r w:rsidRPr="00A02A43">
        <w:rPr>
          <w:rFonts w:hint="eastAsia"/>
          <w:sz w:val="18"/>
          <w:szCs w:val="18"/>
        </w:rPr>
        <w:t>おそれが</w:t>
      </w:r>
      <w:r w:rsidRPr="00A02A43">
        <w:rPr>
          <w:sz w:val="18"/>
          <w:szCs w:val="18"/>
        </w:rPr>
        <w:t>ある場合</w:t>
      </w:r>
    </w:p>
    <w:p w14:paraId="668EEF21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>（６）その他、承認することが不適当</w:t>
      </w:r>
      <w:r w:rsidRPr="00A02A43">
        <w:rPr>
          <w:rFonts w:hint="eastAsia"/>
          <w:sz w:val="18"/>
          <w:szCs w:val="18"/>
        </w:rPr>
        <w:t>と</w:t>
      </w:r>
      <w:r w:rsidRPr="00A02A43">
        <w:rPr>
          <w:sz w:val="18"/>
          <w:szCs w:val="18"/>
        </w:rPr>
        <w:t>認められ</w:t>
      </w:r>
      <w:r w:rsidRPr="00A02A43">
        <w:rPr>
          <w:rFonts w:hint="eastAsia"/>
          <w:sz w:val="18"/>
          <w:szCs w:val="18"/>
        </w:rPr>
        <w:t>る</w:t>
      </w:r>
      <w:r w:rsidRPr="00A02A43">
        <w:rPr>
          <w:sz w:val="18"/>
          <w:szCs w:val="18"/>
        </w:rPr>
        <w:t>場合</w:t>
      </w:r>
    </w:p>
    <w:p w14:paraId="1478B05D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</w:p>
    <w:p w14:paraId="75129E6C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</w:t>
      </w:r>
      <w:r w:rsidRPr="00A02A43">
        <w:rPr>
          <w:sz w:val="18"/>
          <w:szCs w:val="18"/>
        </w:rPr>
        <w:t>使用承認の期間）</w:t>
      </w:r>
    </w:p>
    <w:p w14:paraId="66548FBD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４　マーク等の使用承認の期間は、承認日の属する年の末日までとする。</w:t>
      </w:r>
    </w:p>
    <w:p w14:paraId="551B4543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 xml:space="preserve">　</w:t>
      </w:r>
      <w:r w:rsidRPr="00A02A43">
        <w:rPr>
          <w:sz w:val="18"/>
          <w:szCs w:val="18"/>
        </w:rPr>
        <w:t xml:space="preserve">　　ただし、平成</w:t>
      </w:r>
      <w:r w:rsidRPr="00A02A43">
        <w:rPr>
          <w:rFonts w:hint="eastAsia"/>
          <w:sz w:val="18"/>
          <w:szCs w:val="18"/>
        </w:rPr>
        <w:t>20</w:t>
      </w:r>
      <w:r w:rsidRPr="00A02A43">
        <w:rPr>
          <w:sz w:val="18"/>
          <w:szCs w:val="18"/>
        </w:rPr>
        <w:t>年中に承認を受けたものについては、翌年末までとする。</w:t>
      </w:r>
    </w:p>
    <w:p w14:paraId="123D01FF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</w:p>
    <w:p w14:paraId="49824145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</w:t>
      </w:r>
      <w:r w:rsidRPr="00A02A43">
        <w:rPr>
          <w:sz w:val="18"/>
          <w:szCs w:val="18"/>
        </w:rPr>
        <w:t>使用料、手数料）</w:t>
      </w:r>
    </w:p>
    <w:p w14:paraId="250EBF4C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５　マーク等の使用料</w:t>
      </w:r>
      <w:r w:rsidRPr="00A02A43">
        <w:rPr>
          <w:rFonts w:hint="eastAsia"/>
          <w:sz w:val="18"/>
          <w:szCs w:val="18"/>
        </w:rPr>
        <w:t>及び手数料</w:t>
      </w:r>
      <w:r w:rsidRPr="00A02A43">
        <w:rPr>
          <w:sz w:val="18"/>
          <w:szCs w:val="18"/>
        </w:rPr>
        <w:t>は無償とする</w:t>
      </w:r>
      <w:r w:rsidRPr="00A02A43">
        <w:rPr>
          <w:rFonts w:hint="eastAsia"/>
          <w:sz w:val="18"/>
          <w:szCs w:val="18"/>
        </w:rPr>
        <w:t>。</w:t>
      </w:r>
    </w:p>
    <w:p w14:paraId="41CD882C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</w:p>
    <w:p w14:paraId="04EDD75B" w14:textId="77777777" w:rsidR="00A42806" w:rsidRPr="00A02A43" w:rsidRDefault="00A42806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</w:t>
      </w:r>
      <w:r w:rsidR="00BD7F17" w:rsidRPr="00A02A43">
        <w:rPr>
          <w:rFonts w:hint="eastAsia"/>
          <w:sz w:val="18"/>
          <w:szCs w:val="18"/>
        </w:rPr>
        <w:t>遵</w:t>
      </w:r>
      <w:r w:rsidR="00BD7F17" w:rsidRPr="00A02A43">
        <w:rPr>
          <w:sz w:val="18"/>
          <w:szCs w:val="18"/>
        </w:rPr>
        <w:t>守</w:t>
      </w:r>
      <w:r w:rsidRPr="00A02A43">
        <w:rPr>
          <w:sz w:val="18"/>
          <w:szCs w:val="18"/>
        </w:rPr>
        <w:t>事項</w:t>
      </w:r>
      <w:r w:rsidR="00BD7F17" w:rsidRPr="00A02A43">
        <w:rPr>
          <w:rFonts w:hint="eastAsia"/>
          <w:sz w:val="18"/>
          <w:szCs w:val="18"/>
        </w:rPr>
        <w:t>）</w:t>
      </w:r>
    </w:p>
    <w:p w14:paraId="336B6998" w14:textId="77777777" w:rsidR="00A02A43" w:rsidRPr="00A02A43" w:rsidRDefault="00BD7F17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６　使用者は、</w:t>
      </w:r>
      <w:r w:rsidR="008043E9" w:rsidRPr="00A02A43">
        <w:rPr>
          <w:rFonts w:hint="eastAsia"/>
          <w:sz w:val="18"/>
          <w:szCs w:val="18"/>
        </w:rPr>
        <w:t>使用承認のあった</w:t>
      </w:r>
      <w:r w:rsidRPr="00A02A43">
        <w:rPr>
          <w:sz w:val="18"/>
          <w:szCs w:val="18"/>
        </w:rPr>
        <w:t>範囲内でのみ使用するものとし、それ以外に使</w:t>
      </w:r>
      <w:r w:rsidR="00A02A43" w:rsidRPr="00A02A43">
        <w:rPr>
          <w:sz w:val="18"/>
          <w:szCs w:val="18"/>
        </w:rPr>
        <w:t>用しよう</w:t>
      </w:r>
      <w:r w:rsidR="00A02A43" w:rsidRPr="00A02A43">
        <w:rPr>
          <w:rFonts w:hint="eastAsia"/>
          <w:sz w:val="18"/>
          <w:szCs w:val="18"/>
        </w:rPr>
        <w:t>と</w:t>
      </w:r>
    </w:p>
    <w:p w14:paraId="3ABEB427" w14:textId="77777777" w:rsidR="00A02A43" w:rsidRPr="00A02A43" w:rsidRDefault="008E7DF7" w:rsidP="00A02A43">
      <w:pPr>
        <w:ind w:leftChars="100" w:left="750" w:hangingChars="300" w:hanging="540"/>
        <w:jc w:val="left"/>
        <w:rPr>
          <w:sz w:val="18"/>
          <w:szCs w:val="18"/>
        </w:rPr>
      </w:pPr>
      <w:r w:rsidRPr="00A02A43">
        <w:rPr>
          <w:sz w:val="18"/>
          <w:szCs w:val="18"/>
        </w:rPr>
        <w:t>する場合</w:t>
      </w:r>
      <w:r w:rsidRPr="00A02A43">
        <w:rPr>
          <w:rFonts w:hint="eastAsia"/>
          <w:sz w:val="18"/>
          <w:szCs w:val="18"/>
        </w:rPr>
        <w:t>は改めて</w:t>
      </w:r>
      <w:r w:rsidR="00BD7F17" w:rsidRPr="00A02A43">
        <w:rPr>
          <w:sz w:val="18"/>
          <w:szCs w:val="18"/>
        </w:rPr>
        <w:t>使用承認を得るものとす</w:t>
      </w:r>
      <w:r w:rsidR="00BD7F17" w:rsidRPr="00A02A43">
        <w:rPr>
          <w:rFonts w:hint="eastAsia"/>
          <w:sz w:val="18"/>
          <w:szCs w:val="18"/>
        </w:rPr>
        <w:t>る</w:t>
      </w:r>
      <w:r w:rsidR="00A02A43" w:rsidRPr="00A02A43">
        <w:rPr>
          <w:rFonts w:hint="eastAsia"/>
          <w:sz w:val="18"/>
          <w:szCs w:val="18"/>
        </w:rPr>
        <w:t>。</w:t>
      </w:r>
    </w:p>
    <w:p w14:paraId="4111FE08" w14:textId="77777777" w:rsidR="008043E9" w:rsidRPr="00A02A43" w:rsidRDefault="008043E9" w:rsidP="00A02A43">
      <w:pPr>
        <w:ind w:leftChars="200" w:left="780" w:hangingChars="200" w:hanging="360"/>
        <w:jc w:val="left"/>
        <w:rPr>
          <w:sz w:val="18"/>
          <w:szCs w:val="18"/>
        </w:rPr>
      </w:pPr>
    </w:p>
    <w:p w14:paraId="6A4B45C8" w14:textId="77777777" w:rsidR="00BD7F17" w:rsidRPr="00A02A43" w:rsidRDefault="00BD7F17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（</w:t>
      </w:r>
      <w:r w:rsidRPr="00A02A43">
        <w:rPr>
          <w:sz w:val="18"/>
          <w:szCs w:val="18"/>
        </w:rPr>
        <w:t>使用者の責務）</w:t>
      </w:r>
    </w:p>
    <w:p w14:paraId="64C0F16E" w14:textId="77777777" w:rsidR="00A02A43" w:rsidRPr="00A02A43" w:rsidRDefault="00BD7F17" w:rsidP="00A02A43">
      <w:pPr>
        <w:ind w:left="720" w:hangingChars="400" w:hanging="72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第</w:t>
      </w:r>
      <w:r w:rsidRPr="00A02A43">
        <w:rPr>
          <w:sz w:val="18"/>
          <w:szCs w:val="18"/>
        </w:rPr>
        <w:t>７　使用者は</w:t>
      </w:r>
      <w:r w:rsidRPr="00A02A43">
        <w:rPr>
          <w:rFonts w:hint="eastAsia"/>
          <w:sz w:val="18"/>
          <w:szCs w:val="18"/>
        </w:rPr>
        <w:t>、</w:t>
      </w:r>
      <w:r w:rsidRPr="00A02A43">
        <w:rPr>
          <w:sz w:val="18"/>
          <w:szCs w:val="18"/>
        </w:rPr>
        <w:t>マーク等の</w:t>
      </w:r>
      <w:r w:rsidRPr="00A02A43">
        <w:rPr>
          <w:rFonts w:hint="eastAsia"/>
          <w:sz w:val="18"/>
          <w:szCs w:val="18"/>
        </w:rPr>
        <w:t>使用に際しては</w:t>
      </w:r>
      <w:r w:rsidRPr="00A02A43">
        <w:rPr>
          <w:sz w:val="18"/>
          <w:szCs w:val="18"/>
        </w:rPr>
        <w:t>信義を重んじ、本基準に基づき誠実に使用し</w:t>
      </w:r>
      <w:r w:rsidRPr="00A02A43">
        <w:rPr>
          <w:rFonts w:hint="eastAsia"/>
          <w:sz w:val="18"/>
          <w:szCs w:val="18"/>
        </w:rPr>
        <w:t>な</w:t>
      </w:r>
      <w:r w:rsidRPr="00A02A43">
        <w:rPr>
          <w:sz w:val="18"/>
          <w:szCs w:val="18"/>
        </w:rPr>
        <w:t>け</w:t>
      </w:r>
    </w:p>
    <w:p w14:paraId="58FAF8C1" w14:textId="77777777" w:rsidR="00BD7F17" w:rsidRPr="00A02A43" w:rsidRDefault="00BD7F17" w:rsidP="00A02A43">
      <w:pPr>
        <w:ind w:leftChars="100" w:left="750" w:hangingChars="300" w:hanging="540"/>
        <w:jc w:val="left"/>
        <w:rPr>
          <w:sz w:val="18"/>
          <w:szCs w:val="18"/>
        </w:rPr>
      </w:pPr>
      <w:r w:rsidRPr="00A02A43">
        <w:rPr>
          <w:sz w:val="18"/>
          <w:szCs w:val="18"/>
        </w:rPr>
        <w:t>ればならない。</w:t>
      </w:r>
    </w:p>
    <w:p w14:paraId="2F25DE41" w14:textId="77777777" w:rsidR="00A02A43" w:rsidRPr="00A02A43" w:rsidRDefault="00BD7F17" w:rsidP="00A02A43">
      <w:pPr>
        <w:ind w:leftChars="200" w:left="420" w:firstLineChars="100" w:firstLine="180"/>
        <w:jc w:val="left"/>
        <w:rPr>
          <w:sz w:val="18"/>
          <w:szCs w:val="18"/>
        </w:rPr>
      </w:pPr>
      <w:r w:rsidRPr="00A02A43">
        <w:rPr>
          <w:rFonts w:hint="eastAsia"/>
          <w:sz w:val="18"/>
          <w:szCs w:val="18"/>
        </w:rPr>
        <w:t>また</w:t>
      </w:r>
      <w:r w:rsidRPr="00A02A43">
        <w:rPr>
          <w:sz w:val="18"/>
          <w:szCs w:val="18"/>
        </w:rPr>
        <w:t>、マーク等の</w:t>
      </w:r>
      <w:r w:rsidRPr="00A02A43">
        <w:rPr>
          <w:rFonts w:hint="eastAsia"/>
          <w:sz w:val="18"/>
          <w:szCs w:val="18"/>
        </w:rPr>
        <w:t>使用に</w:t>
      </w:r>
      <w:r w:rsidRPr="00A02A43">
        <w:rPr>
          <w:sz w:val="18"/>
          <w:szCs w:val="18"/>
        </w:rPr>
        <w:t>起因する問題が生じた場合は、使用者が</w:t>
      </w:r>
      <w:r w:rsidRPr="00A02A43">
        <w:rPr>
          <w:rFonts w:hint="eastAsia"/>
          <w:sz w:val="18"/>
          <w:szCs w:val="18"/>
        </w:rPr>
        <w:t>誠意</w:t>
      </w:r>
      <w:r w:rsidRPr="00A02A43">
        <w:rPr>
          <w:sz w:val="18"/>
          <w:szCs w:val="18"/>
        </w:rPr>
        <w:t>を</w:t>
      </w:r>
      <w:r w:rsidRPr="00A02A43">
        <w:rPr>
          <w:rFonts w:hint="eastAsia"/>
          <w:sz w:val="18"/>
          <w:szCs w:val="18"/>
        </w:rPr>
        <w:t>持って</w:t>
      </w:r>
      <w:r w:rsidRPr="00A02A43">
        <w:rPr>
          <w:sz w:val="18"/>
          <w:szCs w:val="18"/>
        </w:rPr>
        <w:t>速やかに</w:t>
      </w:r>
    </w:p>
    <w:p w14:paraId="5ACC2ACB" w14:textId="77777777" w:rsidR="00BD7F17" w:rsidRPr="00A02A43" w:rsidRDefault="00BD7F17" w:rsidP="00A02A43">
      <w:pPr>
        <w:ind w:firstLineChars="100" w:firstLine="180"/>
        <w:jc w:val="left"/>
        <w:rPr>
          <w:sz w:val="18"/>
          <w:szCs w:val="18"/>
        </w:rPr>
      </w:pPr>
      <w:r w:rsidRPr="00A02A43">
        <w:rPr>
          <w:sz w:val="18"/>
          <w:szCs w:val="18"/>
        </w:rPr>
        <w:t>対処するものとし、県及び協会は一切の責任を負わない。</w:t>
      </w:r>
    </w:p>
    <w:p w14:paraId="65929D03" w14:textId="77777777" w:rsidR="00BD7F17" w:rsidRPr="00DC02E9" w:rsidRDefault="00BD7F17" w:rsidP="00A02A43">
      <w:pPr>
        <w:jc w:val="left"/>
        <w:rPr>
          <w:sz w:val="20"/>
          <w:szCs w:val="20"/>
        </w:rPr>
      </w:pPr>
    </w:p>
    <w:p w14:paraId="449E722D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>別紙</w:t>
      </w:r>
    </w:p>
    <w:p w14:paraId="0D8F0C61" w14:textId="77777777" w:rsidR="00BD7F17" w:rsidRPr="00DC02E9" w:rsidRDefault="00BD7F17" w:rsidP="008E7DF7">
      <w:pPr>
        <w:jc w:val="left"/>
        <w:rPr>
          <w:sz w:val="20"/>
          <w:szCs w:val="20"/>
        </w:rPr>
      </w:pPr>
    </w:p>
    <w:p w14:paraId="43DAAB85" w14:textId="77777777" w:rsidR="00BD7F17" w:rsidRPr="00DC02E9" w:rsidRDefault="00BD7F17" w:rsidP="008E7DF7">
      <w:pPr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Pr="00DC02E9">
        <w:rPr>
          <w:rFonts w:hint="eastAsia"/>
          <w:sz w:val="20"/>
          <w:szCs w:val="20"/>
        </w:rPr>
        <w:t>第</w:t>
      </w:r>
      <w:r w:rsidRPr="00DC02E9">
        <w:rPr>
          <w:sz w:val="20"/>
          <w:szCs w:val="20"/>
        </w:rPr>
        <w:t>３（５）に規定する機関及び団体</w:t>
      </w:r>
    </w:p>
    <w:p w14:paraId="36F2F5B1" w14:textId="77777777" w:rsidR="00BD7F17" w:rsidRPr="00DC02E9" w:rsidRDefault="00BD7F17" w:rsidP="008E7DF7">
      <w:pPr>
        <w:jc w:val="left"/>
        <w:rPr>
          <w:sz w:val="20"/>
          <w:szCs w:val="20"/>
        </w:rPr>
      </w:pPr>
    </w:p>
    <w:p w14:paraId="21C8621E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岩手県</w:t>
      </w:r>
    </w:p>
    <w:p w14:paraId="1F68D212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一関市</w:t>
      </w:r>
    </w:p>
    <w:p w14:paraId="134FC6B9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奥州市</w:t>
      </w:r>
    </w:p>
    <w:p w14:paraId="768753F0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平泉町</w:t>
      </w:r>
    </w:p>
    <w:p w14:paraId="40AC08E3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</w:t>
      </w:r>
      <w:r w:rsidRPr="00DC02E9">
        <w:rPr>
          <w:rFonts w:hint="eastAsia"/>
          <w:sz w:val="20"/>
          <w:szCs w:val="20"/>
        </w:rPr>
        <w:t>（</w:t>
      </w:r>
      <w:r w:rsidRPr="00DC02E9">
        <w:rPr>
          <w:sz w:val="20"/>
          <w:szCs w:val="20"/>
        </w:rPr>
        <w:t>公財）岩手県観光協会</w:t>
      </w:r>
    </w:p>
    <w:p w14:paraId="22DDB91E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（一社）一関市観光協会</w:t>
      </w:r>
    </w:p>
    <w:p w14:paraId="2F1386C5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（一社）奥州市観光物産協会</w:t>
      </w:r>
    </w:p>
    <w:p w14:paraId="1B26095D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（一社）平泉観光協会</w:t>
      </w:r>
    </w:p>
    <w:p w14:paraId="1D41E770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中尊寺</w:t>
      </w:r>
    </w:p>
    <w:p w14:paraId="04588570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毛越寺</w:t>
      </w:r>
    </w:p>
    <w:p w14:paraId="5303D3AE" w14:textId="77777777" w:rsidR="00BD7F17" w:rsidRPr="00DC02E9" w:rsidRDefault="00BD7F17" w:rsidP="008E7DF7">
      <w:pPr>
        <w:jc w:val="left"/>
        <w:rPr>
          <w:sz w:val="20"/>
          <w:szCs w:val="20"/>
        </w:rPr>
      </w:pPr>
      <w:r w:rsidRPr="00DC02E9">
        <w:rPr>
          <w:rFonts w:hint="eastAsia"/>
          <w:sz w:val="20"/>
          <w:szCs w:val="20"/>
        </w:rPr>
        <w:t xml:space="preserve">　</w:t>
      </w:r>
      <w:r w:rsidRPr="00DC02E9">
        <w:rPr>
          <w:sz w:val="20"/>
          <w:szCs w:val="20"/>
        </w:rPr>
        <w:t xml:space="preserve">　達谷西光寺</w:t>
      </w:r>
    </w:p>
    <w:sectPr w:rsidR="00BD7F17" w:rsidRPr="00DC02E9" w:rsidSect="00D454E9">
      <w:foot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7EC9" w14:textId="77777777" w:rsidR="00E95416" w:rsidRDefault="00E95416" w:rsidP="008043E9">
      <w:r>
        <w:separator/>
      </w:r>
    </w:p>
  </w:endnote>
  <w:endnote w:type="continuationSeparator" w:id="0">
    <w:p w14:paraId="09B65441" w14:textId="77777777" w:rsidR="00E95416" w:rsidRDefault="00E95416" w:rsidP="0080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321086"/>
      <w:docPartObj>
        <w:docPartGallery w:val="Page Numbers (Bottom of Page)"/>
        <w:docPartUnique/>
      </w:docPartObj>
    </w:sdtPr>
    <w:sdtEndPr/>
    <w:sdtContent>
      <w:p w14:paraId="2E548E99" w14:textId="77777777" w:rsidR="008043E9" w:rsidRDefault="008043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DAF" w:rsidRPr="00DC1DAF">
          <w:rPr>
            <w:noProof/>
            <w:lang w:val="ja-JP"/>
          </w:rPr>
          <w:t>2</w:t>
        </w:r>
        <w:r>
          <w:fldChar w:fldCharType="end"/>
        </w:r>
      </w:p>
    </w:sdtContent>
  </w:sdt>
  <w:p w14:paraId="7CEF5B05" w14:textId="77777777" w:rsidR="008043E9" w:rsidRDefault="008043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A157" w14:textId="77777777" w:rsidR="00E95416" w:rsidRDefault="00E95416" w:rsidP="008043E9">
      <w:r>
        <w:separator/>
      </w:r>
    </w:p>
  </w:footnote>
  <w:footnote w:type="continuationSeparator" w:id="0">
    <w:p w14:paraId="58E3E517" w14:textId="77777777" w:rsidR="00E95416" w:rsidRDefault="00E95416" w:rsidP="0080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DC"/>
    <w:rsid w:val="00003427"/>
    <w:rsid w:val="00164C05"/>
    <w:rsid w:val="00651422"/>
    <w:rsid w:val="008043E9"/>
    <w:rsid w:val="008E7DF7"/>
    <w:rsid w:val="00901B58"/>
    <w:rsid w:val="00A02A43"/>
    <w:rsid w:val="00A42806"/>
    <w:rsid w:val="00AB4F3A"/>
    <w:rsid w:val="00BD7F17"/>
    <w:rsid w:val="00D266DC"/>
    <w:rsid w:val="00D454E9"/>
    <w:rsid w:val="00D84CD4"/>
    <w:rsid w:val="00DC02E9"/>
    <w:rsid w:val="00DC1DAF"/>
    <w:rsid w:val="00E95416"/>
    <w:rsid w:val="00F24A6A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7EFD7"/>
  <w15:chartTrackingRefBased/>
  <w15:docId w15:val="{02B13FF1-12BD-48C1-83D3-EF682103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3E9"/>
  </w:style>
  <w:style w:type="paragraph" w:styleId="a5">
    <w:name w:val="footer"/>
    <w:basedOn w:val="a"/>
    <w:link w:val="a6"/>
    <w:uiPriority w:val="99"/>
    <w:unhideWhenUsed/>
    <w:rsid w:val="00804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3E9"/>
  </w:style>
  <w:style w:type="paragraph" w:styleId="a7">
    <w:name w:val="Balloon Text"/>
    <w:basedOn w:val="a"/>
    <w:link w:val="a8"/>
    <w:uiPriority w:val="99"/>
    <w:semiHidden/>
    <w:unhideWhenUsed/>
    <w:rsid w:val="0080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3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02A4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平泉観光協会</dc:creator>
  <cp:keywords/>
  <dc:description/>
  <cp:lastModifiedBy>河東 尚華</cp:lastModifiedBy>
  <cp:revision>2</cp:revision>
  <cp:lastPrinted>2017-08-21T03:24:00Z</cp:lastPrinted>
  <dcterms:created xsi:type="dcterms:W3CDTF">2026-01-29T01:34:00Z</dcterms:created>
  <dcterms:modified xsi:type="dcterms:W3CDTF">2026-01-29T01:34:00Z</dcterms:modified>
</cp:coreProperties>
</file>