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BFD" w:rsidRDefault="00DF295B" w:rsidP="00DF295B">
      <w:r>
        <w:rPr>
          <w:noProof/>
        </w:rPr>
        <mc:AlternateContent>
          <mc:Choice Requires="wps">
            <w:drawing>
              <wp:anchor distT="0" distB="0" distL="114300" distR="114300" simplePos="0" relativeHeight="251659264" behindDoc="0" locked="0" layoutInCell="1" allowOverlap="1">
                <wp:simplePos x="0" y="0"/>
                <wp:positionH relativeFrom="margin">
                  <wp:posOffset>88265</wp:posOffset>
                </wp:positionH>
                <wp:positionV relativeFrom="paragraph">
                  <wp:posOffset>9525</wp:posOffset>
                </wp:positionV>
                <wp:extent cx="5257800" cy="426720"/>
                <wp:effectExtent l="38100" t="0" r="57150" b="11430"/>
                <wp:wrapNone/>
                <wp:docPr id="1" name="下リボン 1"/>
                <wp:cNvGraphicFramePr/>
                <a:graphic xmlns:a="http://schemas.openxmlformats.org/drawingml/2006/main">
                  <a:graphicData uri="http://schemas.microsoft.com/office/word/2010/wordprocessingShape">
                    <wps:wsp>
                      <wps:cNvSpPr/>
                      <wps:spPr>
                        <a:xfrm>
                          <a:off x="0" y="0"/>
                          <a:ext cx="5257800" cy="426720"/>
                        </a:xfrm>
                        <a:prstGeom prst="ribbon">
                          <a:avLst>
                            <a:gd name="adj1" fmla="val 16667"/>
                            <a:gd name="adj2" fmla="val 75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295B" w:rsidRPr="0058686C" w:rsidRDefault="00DF295B" w:rsidP="00DF295B">
                            <w:pPr>
                              <w:jc w:val="center"/>
                              <w:rPr>
                                <w:rFonts w:ascii="ＭＳ ゴシック" w:eastAsia="ＭＳ ゴシック" w:hAnsi="ＭＳ ゴシック"/>
                                <w:color w:val="000000" w:themeColor="text1"/>
                                <w:szCs w:val="21"/>
                              </w:rPr>
                            </w:pPr>
                            <w:r w:rsidRPr="0058686C">
                              <w:rPr>
                                <w:rFonts w:ascii="ＭＳ ゴシック" w:eastAsia="ＭＳ ゴシック" w:hAnsi="ＭＳ ゴシック" w:hint="eastAsia"/>
                                <w:color w:val="000000" w:themeColor="text1"/>
                                <w:szCs w:val="21"/>
                              </w:rPr>
                              <w:t>岩手県の</w:t>
                            </w:r>
                            <w:r w:rsidRPr="0058686C">
                              <w:rPr>
                                <w:rFonts w:ascii="ＭＳ ゴシック" w:eastAsia="ＭＳ ゴシック" w:hAnsi="ＭＳ ゴシック"/>
                                <w:color w:val="000000" w:themeColor="text1"/>
                                <w:szCs w:val="21"/>
                              </w:rPr>
                              <w:t>震災復興に伴う</w:t>
                            </w:r>
                            <w:r w:rsidRPr="0058686C">
                              <w:rPr>
                                <w:rFonts w:ascii="ＭＳ ゴシック" w:eastAsia="ＭＳ ゴシック" w:hAnsi="ＭＳ ゴシック" w:hint="eastAsia"/>
                                <w:color w:val="000000" w:themeColor="text1"/>
                                <w:szCs w:val="21"/>
                              </w:rPr>
                              <w:t>埋蔵文化財調査</w:t>
                            </w:r>
                            <w:r w:rsidRPr="0058686C">
                              <w:rPr>
                                <w:rFonts w:ascii="ＭＳ ゴシック" w:eastAsia="ＭＳ ゴシック" w:hAnsi="ＭＳ ゴシック"/>
                                <w:color w:val="000000" w:themeColor="text1"/>
                                <w:szCs w:val="21"/>
                              </w:rPr>
                              <w:t>シンポジウム</w:t>
                            </w:r>
                            <w:r w:rsidR="0058686C" w:rsidRPr="0058686C">
                              <w:rPr>
                                <w:rFonts w:ascii="ＭＳ ゴシック" w:eastAsia="ＭＳ ゴシック" w:hAnsi="ＭＳ ゴシック" w:hint="eastAsia"/>
                                <w:color w:val="000000" w:themeColor="text1"/>
                                <w:szCs w:val="21"/>
                              </w:rPr>
                              <w:t>を</w:t>
                            </w:r>
                            <w:r w:rsidR="0058686C" w:rsidRPr="0058686C">
                              <w:rPr>
                                <w:rFonts w:ascii="ＭＳ ゴシック" w:eastAsia="ＭＳ ゴシック" w:hAnsi="ＭＳ ゴシック"/>
                                <w:color w:val="000000" w:themeColor="text1"/>
                                <w:szCs w:val="21"/>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下リボン 1" o:spid="_x0000_s1026" type="#_x0000_t53" style="position:absolute;left:0;text-align:left;margin-left:6.95pt;margin-top:.75pt;width:414pt;height:3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" adj="2700,3600" filled="f" strokecolor="#1f4d78 [1604]" strokeweight="1pt">
                <v:stroke joinstyle="miter"/>
                <v:textbox>
                  <w:txbxContent>
                    <w:p w:rsidR="00DF295B" w:rsidRPr="0058686C" w:rsidRDefault="00DF295B" w:rsidP="00DF295B">
                      <w:pPr>
                        <w:jc w:val="center"/>
                        <w:rPr>
                          <w:rFonts w:ascii="ＭＳ ゴシック" w:eastAsia="ＭＳ ゴシック" w:hAnsi="ＭＳ ゴシック" w:hint="eastAsia"/>
                          <w:color w:val="000000" w:themeColor="text1"/>
                          <w:szCs w:val="21"/>
                        </w:rPr>
                      </w:pPr>
                      <w:r w:rsidRPr="0058686C">
                        <w:rPr>
                          <w:rFonts w:ascii="ＭＳ ゴシック" w:eastAsia="ＭＳ ゴシック" w:hAnsi="ＭＳ ゴシック" w:hint="eastAsia"/>
                          <w:color w:val="000000" w:themeColor="text1"/>
                          <w:szCs w:val="21"/>
                        </w:rPr>
                        <w:t>岩手県の</w:t>
                      </w:r>
                      <w:r w:rsidRPr="0058686C">
                        <w:rPr>
                          <w:rFonts w:ascii="ＭＳ ゴシック" w:eastAsia="ＭＳ ゴシック" w:hAnsi="ＭＳ ゴシック"/>
                          <w:color w:val="000000" w:themeColor="text1"/>
                          <w:szCs w:val="21"/>
                        </w:rPr>
                        <w:t>震災復興に伴う</w:t>
                      </w:r>
                      <w:r w:rsidRPr="0058686C">
                        <w:rPr>
                          <w:rFonts w:ascii="ＭＳ ゴシック" w:eastAsia="ＭＳ ゴシック" w:hAnsi="ＭＳ ゴシック" w:hint="eastAsia"/>
                          <w:color w:val="000000" w:themeColor="text1"/>
                          <w:szCs w:val="21"/>
                        </w:rPr>
                        <w:t>埋蔵文化財調査</w:t>
                      </w:r>
                      <w:r w:rsidRPr="0058686C">
                        <w:rPr>
                          <w:rFonts w:ascii="ＭＳ ゴシック" w:eastAsia="ＭＳ ゴシック" w:hAnsi="ＭＳ ゴシック"/>
                          <w:color w:val="000000" w:themeColor="text1"/>
                          <w:szCs w:val="21"/>
                        </w:rPr>
                        <w:t>シンポジウム</w:t>
                      </w:r>
                      <w:r w:rsidR="0058686C" w:rsidRPr="0058686C">
                        <w:rPr>
                          <w:rFonts w:ascii="ＭＳ ゴシック" w:eastAsia="ＭＳ ゴシック" w:hAnsi="ＭＳ ゴシック" w:hint="eastAsia"/>
                          <w:color w:val="000000" w:themeColor="text1"/>
                          <w:szCs w:val="21"/>
                        </w:rPr>
                        <w:t>を</w:t>
                      </w:r>
                      <w:r w:rsidR="0058686C" w:rsidRPr="0058686C">
                        <w:rPr>
                          <w:rFonts w:ascii="ＭＳ ゴシック" w:eastAsia="ＭＳ ゴシック" w:hAnsi="ＭＳ ゴシック"/>
                          <w:color w:val="000000" w:themeColor="text1"/>
                          <w:szCs w:val="21"/>
                        </w:rPr>
                        <w:t>開催</w:t>
                      </w:r>
                    </w:p>
                  </w:txbxContent>
                </v:textbox>
                <w10:wrap anchorx="margin"/>
              </v:shape>
            </w:pict>
          </mc:Fallback>
        </mc:AlternateContent>
      </w:r>
    </w:p>
    <w:p w:rsidR="00DF295B" w:rsidRDefault="00DF295B" w:rsidP="00DF295B"/>
    <w:p w:rsidR="00DF295B" w:rsidRPr="00AE3E94" w:rsidRDefault="00DF295B" w:rsidP="00DF295B">
      <w:pPr>
        <w:rPr>
          <w:rFonts w:ascii="ＭＳ 明朝" w:eastAsia="ＭＳ 明朝" w:hAnsi="ＭＳ 明朝"/>
        </w:rPr>
      </w:pPr>
      <w:r w:rsidRPr="00503428">
        <w:rPr>
          <w:rFonts w:ascii="ＭＳ ゴシック" w:eastAsia="ＭＳ ゴシック" w:hAnsi="ＭＳ ゴシック" w:hint="eastAsia"/>
          <w:noProof/>
        </w:rPr>
        <mc:AlternateContent>
          <mc:Choice Requires="wps">
            <w:drawing>
              <wp:anchor distT="0" distB="0" distL="114300" distR="114300" simplePos="0" relativeHeight="251660288" behindDoc="0" locked="0" layoutInCell="1" allowOverlap="1">
                <wp:simplePos x="0" y="0"/>
                <wp:positionH relativeFrom="margin">
                  <wp:posOffset>-635</wp:posOffset>
                </wp:positionH>
                <wp:positionV relativeFrom="paragraph">
                  <wp:posOffset>117475</wp:posOffset>
                </wp:positionV>
                <wp:extent cx="5537200" cy="2324100"/>
                <wp:effectExtent l="0" t="0" r="25400" b="19050"/>
                <wp:wrapNone/>
                <wp:docPr id="2" name="角丸四角形 2"/>
                <wp:cNvGraphicFramePr/>
                <a:graphic xmlns:a="http://schemas.openxmlformats.org/drawingml/2006/main">
                  <a:graphicData uri="http://schemas.microsoft.com/office/word/2010/wordprocessingShape">
                    <wps:wsp>
                      <wps:cNvSpPr/>
                      <wps:spPr>
                        <a:xfrm>
                          <a:off x="0" y="0"/>
                          <a:ext cx="5537200" cy="2324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295B" w:rsidRDefault="00272B36" w:rsidP="00DF295B">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7" style="position:absolute;left:0;text-align:left;margin-left:-.05pt;margin-top:9.25pt;width:436pt;height:1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" filled="f" strokecolor="#1f4d78 [1604]" strokeweight="1pt">
                <v:stroke joinstyle="miter"/>
                <v:textbox>
                  <w:txbxContent>
                    <w:p w:rsidR="00DF295B" w:rsidRDefault="00272B36" w:rsidP="00DF295B">
                      <w:r>
                        <w:rPr>
                          <w:rFonts w:hint="eastAsia"/>
                        </w:rPr>
                        <w:t xml:space="preserve">　</w:t>
                      </w:r>
                    </w:p>
                  </w:txbxContent>
                </v:textbox>
                <w10:wrap anchorx="margin"/>
              </v:roundrect>
            </w:pict>
          </mc:Fallback>
        </mc:AlternateContent>
      </w:r>
      <w:r w:rsidRPr="00503428">
        <w:rPr>
          <w:rFonts w:ascii="ＭＳ ゴシック" w:eastAsia="ＭＳ ゴシック" w:hAnsi="ＭＳ ゴシック" w:hint="eastAsia"/>
        </w:rPr>
        <w:t xml:space="preserve">　</w:t>
      </w:r>
    </w:p>
    <w:p w:rsidR="001767FE" w:rsidRDefault="00DF295B" w:rsidP="00DF295B">
      <w:pPr>
        <w:ind w:firstLineChars="100" w:firstLine="210"/>
        <w:rPr>
          <w:rFonts w:ascii="ＭＳ 明朝" w:eastAsia="ＭＳ 明朝" w:hAnsi="ＭＳ 明朝"/>
        </w:rPr>
      </w:pPr>
      <w:r w:rsidRPr="00AE3E94">
        <w:rPr>
          <w:rFonts w:ascii="ＭＳ 明朝" w:eastAsia="ＭＳ 明朝" w:hAnsi="ＭＳ 明朝" w:hint="eastAsia"/>
        </w:rPr>
        <w:t xml:space="preserve">　平成23年３月に発生した東日本大震災</w:t>
      </w:r>
      <w:r w:rsidR="001767FE">
        <w:rPr>
          <w:rFonts w:ascii="ＭＳ 明朝" w:eastAsia="ＭＳ 明朝" w:hAnsi="ＭＳ 明朝" w:hint="eastAsia"/>
        </w:rPr>
        <w:t>津波から、</w:t>
      </w:r>
      <w:r w:rsidRPr="00AE3E94">
        <w:rPr>
          <w:rFonts w:ascii="ＭＳ 明朝" w:eastAsia="ＭＳ 明朝" w:hAnsi="ＭＳ 明朝" w:hint="eastAsia"/>
        </w:rPr>
        <w:t>12年</w:t>
      </w:r>
      <w:r w:rsidR="001767FE">
        <w:rPr>
          <w:rFonts w:ascii="ＭＳ 明朝" w:eastAsia="ＭＳ 明朝" w:hAnsi="ＭＳ 明朝" w:hint="eastAsia"/>
        </w:rPr>
        <w:t>目となる</w:t>
      </w:r>
      <w:r w:rsidRPr="00AE3E94">
        <w:rPr>
          <w:rFonts w:ascii="ＭＳ 明朝" w:eastAsia="ＭＳ 明朝" w:hAnsi="ＭＳ 明朝" w:hint="eastAsia"/>
        </w:rPr>
        <w:t>令和</w:t>
      </w:r>
      <w:r w:rsidR="001767FE">
        <w:rPr>
          <w:rFonts w:ascii="ＭＳ 明朝" w:eastAsia="ＭＳ 明朝" w:hAnsi="ＭＳ 明朝" w:hint="eastAsia"/>
        </w:rPr>
        <w:t>５</w:t>
      </w:r>
      <w:r w:rsidRPr="00AE3E94">
        <w:rPr>
          <w:rFonts w:ascii="ＭＳ 明朝" w:eastAsia="ＭＳ 明朝" w:hAnsi="ＭＳ 明朝" w:hint="eastAsia"/>
        </w:rPr>
        <w:t>年１月28日（土）</w:t>
      </w:r>
    </w:p>
    <w:p w:rsidR="00DF295B" w:rsidRPr="00AE3E94" w:rsidRDefault="00DF295B" w:rsidP="001767FE">
      <w:pPr>
        <w:ind w:leftChars="100" w:left="210"/>
        <w:rPr>
          <w:rFonts w:ascii="ＭＳ 明朝" w:eastAsia="ＭＳ 明朝" w:hAnsi="ＭＳ 明朝"/>
        </w:rPr>
      </w:pPr>
      <w:r w:rsidRPr="00AE3E94">
        <w:rPr>
          <w:rFonts w:ascii="ＭＳ 明朝" w:eastAsia="ＭＳ 明朝" w:hAnsi="ＭＳ 明朝" w:hint="eastAsia"/>
        </w:rPr>
        <w:t>に、いわて県民情報交流センター アイーナにて</w:t>
      </w:r>
      <w:r w:rsidR="001767FE">
        <w:rPr>
          <w:rFonts w:ascii="ＭＳ 明朝" w:eastAsia="ＭＳ 明朝" w:hAnsi="ＭＳ 明朝" w:hint="eastAsia"/>
        </w:rPr>
        <w:t>、「</w:t>
      </w:r>
      <w:r w:rsidRPr="00AE3E94">
        <w:rPr>
          <w:rFonts w:ascii="ＭＳ 明朝" w:eastAsia="ＭＳ 明朝" w:hAnsi="ＭＳ 明朝" w:hint="eastAsia"/>
        </w:rPr>
        <w:t>岩手県の</w:t>
      </w:r>
      <w:r w:rsidR="00272B36" w:rsidRPr="00AE3E94">
        <w:rPr>
          <w:rFonts w:ascii="ＭＳ 明朝" w:eastAsia="ＭＳ 明朝" w:hAnsi="ＭＳ 明朝" w:hint="eastAsia"/>
        </w:rPr>
        <w:t>震災</w:t>
      </w:r>
      <w:r w:rsidRPr="00AE3E94">
        <w:rPr>
          <w:rFonts w:ascii="ＭＳ 明朝" w:eastAsia="ＭＳ 明朝" w:hAnsi="ＭＳ 明朝" w:hint="eastAsia"/>
        </w:rPr>
        <w:t>復興に伴う埋蔵文化財調査シンポジウム</w:t>
      </w:r>
      <w:r w:rsidR="001767FE">
        <w:rPr>
          <w:rFonts w:ascii="ＭＳ 明朝" w:eastAsia="ＭＳ 明朝" w:hAnsi="ＭＳ 明朝" w:hint="eastAsia"/>
        </w:rPr>
        <w:t>～埋蔵文化財調査の成果と課題～」が</w:t>
      </w:r>
      <w:r w:rsidRPr="00AE3E94">
        <w:rPr>
          <w:rFonts w:ascii="ＭＳ 明朝" w:eastAsia="ＭＳ 明朝" w:hAnsi="ＭＳ 明朝" w:hint="eastAsia"/>
        </w:rPr>
        <w:t>開催されました。</w:t>
      </w:r>
    </w:p>
    <w:p w:rsidR="00272B36" w:rsidRPr="00AE3E94" w:rsidRDefault="00272B36" w:rsidP="001767FE">
      <w:pPr>
        <w:ind w:leftChars="100" w:left="210" w:firstLineChars="100" w:firstLine="210"/>
        <w:rPr>
          <w:rFonts w:ascii="ＭＳ 明朝" w:eastAsia="ＭＳ 明朝" w:hAnsi="ＭＳ 明朝"/>
        </w:rPr>
      </w:pPr>
      <w:r w:rsidRPr="00AE3E94">
        <w:rPr>
          <w:rFonts w:ascii="ＭＳ 明朝" w:eastAsia="ＭＳ 明朝" w:hAnsi="ＭＳ 明朝" w:hint="eastAsia"/>
        </w:rPr>
        <w:t>発災直後から</w:t>
      </w:r>
      <w:r w:rsidR="001767FE">
        <w:rPr>
          <w:rFonts w:ascii="ＭＳ 明朝" w:eastAsia="ＭＳ 明朝" w:hAnsi="ＭＳ 明朝" w:hint="eastAsia"/>
        </w:rPr>
        <w:t>、復興事業に伴う埋蔵文化財調査への</w:t>
      </w:r>
      <w:r w:rsidRPr="00AE3E94">
        <w:rPr>
          <w:rFonts w:ascii="ＭＳ 明朝" w:eastAsia="ＭＳ 明朝" w:hAnsi="ＭＳ 明朝" w:hint="eastAsia"/>
        </w:rPr>
        <w:t>逆風に直面したことから、全国から延べ41名にも及ぶ専</w:t>
      </w:r>
      <w:r w:rsidR="00146CF3">
        <w:rPr>
          <w:rFonts w:ascii="ＭＳ 明朝" w:eastAsia="ＭＳ 明朝" w:hAnsi="ＭＳ 明朝" w:hint="eastAsia"/>
        </w:rPr>
        <w:t>門職員の派遣支援をいただき、発掘調査の迅速化と復興事業との両立の</w:t>
      </w:r>
      <w:r w:rsidRPr="00AE3E94">
        <w:rPr>
          <w:rFonts w:ascii="ＭＳ 明朝" w:eastAsia="ＭＳ 明朝" w:hAnsi="ＭＳ 明朝" w:hint="eastAsia"/>
        </w:rPr>
        <w:t>実現</w:t>
      </w:r>
      <w:r w:rsidR="001767FE">
        <w:rPr>
          <w:rFonts w:ascii="ＭＳ 明朝" w:eastAsia="ＭＳ 明朝" w:hAnsi="ＭＳ 明朝" w:hint="eastAsia"/>
        </w:rPr>
        <w:t>に向けて</w:t>
      </w:r>
      <w:r w:rsidRPr="00AE3E94">
        <w:rPr>
          <w:rFonts w:ascii="ＭＳ 明朝" w:eastAsia="ＭＳ 明朝" w:hAnsi="ＭＳ 明朝" w:hint="eastAsia"/>
        </w:rPr>
        <w:t>取り組んできました。</w:t>
      </w:r>
    </w:p>
    <w:p w:rsidR="00DF295B" w:rsidRPr="00AE3E94" w:rsidRDefault="00DF295B" w:rsidP="00937F01">
      <w:pPr>
        <w:ind w:leftChars="100" w:left="210" w:firstLineChars="100" w:firstLine="210"/>
        <w:rPr>
          <w:rFonts w:ascii="ＭＳ 明朝" w:eastAsia="ＭＳ 明朝" w:hAnsi="ＭＳ 明朝"/>
        </w:rPr>
      </w:pPr>
      <w:r w:rsidRPr="00AE3E94">
        <w:rPr>
          <w:rFonts w:ascii="ＭＳ 明朝" w:eastAsia="ＭＳ 明朝" w:hAnsi="ＭＳ 明朝" w:hint="eastAsia"/>
        </w:rPr>
        <w:t>復興調査がほぼ終息を迎えた節目を契機に、調査に携わった関係各位を招き、調査</w:t>
      </w:r>
      <w:r w:rsidR="001767FE">
        <w:rPr>
          <w:rFonts w:ascii="ＭＳ 明朝" w:eastAsia="ＭＳ 明朝" w:hAnsi="ＭＳ 明朝" w:hint="eastAsia"/>
        </w:rPr>
        <w:t>成果と今後の課題についての総括的な報告、パネルディスカッションとともに、</w:t>
      </w:r>
      <w:r w:rsidRPr="00AE3E94">
        <w:rPr>
          <w:rFonts w:ascii="ＭＳ 明朝" w:eastAsia="ＭＳ 明朝" w:hAnsi="ＭＳ 明朝" w:hint="eastAsia"/>
        </w:rPr>
        <w:t>調査で出土した遺</w:t>
      </w:r>
      <w:r w:rsidR="001767FE">
        <w:rPr>
          <w:rFonts w:ascii="ＭＳ 明朝" w:eastAsia="ＭＳ 明朝" w:hAnsi="ＭＳ 明朝" w:hint="eastAsia"/>
        </w:rPr>
        <w:t>物やパネル</w:t>
      </w:r>
      <w:r w:rsidRPr="00AE3E94">
        <w:rPr>
          <w:rFonts w:ascii="ＭＳ 明朝" w:eastAsia="ＭＳ 明朝" w:hAnsi="ＭＳ 明朝" w:hint="eastAsia"/>
        </w:rPr>
        <w:t>の展示も合わせて行</w:t>
      </w:r>
      <w:r w:rsidR="001767FE">
        <w:rPr>
          <w:rFonts w:ascii="ＭＳ 明朝" w:eastAsia="ＭＳ 明朝" w:hAnsi="ＭＳ 明朝" w:hint="eastAsia"/>
        </w:rPr>
        <w:t>われました</w:t>
      </w:r>
      <w:r w:rsidRPr="00AE3E94">
        <w:rPr>
          <w:rFonts w:ascii="ＭＳ 明朝" w:eastAsia="ＭＳ 明朝" w:hAnsi="ＭＳ 明朝" w:hint="eastAsia"/>
        </w:rPr>
        <w:t>。</w:t>
      </w:r>
    </w:p>
    <w:p w:rsidR="00272B36" w:rsidRPr="00AE3E94" w:rsidRDefault="00272B36" w:rsidP="00272B36">
      <w:pPr>
        <w:rPr>
          <w:rFonts w:ascii="ＭＳ 明朝" w:eastAsia="ＭＳ 明朝" w:hAnsi="ＭＳ 明朝"/>
        </w:rPr>
      </w:pPr>
    </w:p>
    <w:p w:rsidR="00604D6A" w:rsidRDefault="00604D6A" w:rsidP="00272B36"/>
    <w:p w:rsidR="00272B36" w:rsidRDefault="00215125" w:rsidP="00272B36">
      <w:r w:rsidRPr="00215125">
        <w:rPr>
          <w:noProof/>
        </w:rPr>
        <w:drawing>
          <wp:anchor distT="0" distB="0" distL="114300" distR="114300" simplePos="0" relativeHeight="251662336" behindDoc="0" locked="0" layoutInCell="1" allowOverlap="1">
            <wp:simplePos x="0" y="0"/>
            <wp:positionH relativeFrom="column">
              <wp:posOffset>2912745</wp:posOffset>
            </wp:positionH>
            <wp:positionV relativeFrom="paragraph">
              <wp:posOffset>164465</wp:posOffset>
            </wp:positionV>
            <wp:extent cx="2694940" cy="1790700"/>
            <wp:effectExtent l="133350" t="76200" r="86360" b="133350"/>
            <wp:wrapNone/>
            <wp:docPr id="4" name="図 4" descr="C:\Users\062487\Desktop\復興パネル展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62487\Desktop\復興パネル展示.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4940"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15125">
        <w:rPr>
          <w:noProof/>
        </w:rPr>
        <w:drawing>
          <wp:anchor distT="0" distB="0" distL="114300" distR="114300" simplePos="0" relativeHeight="251661312" behindDoc="0" locked="0" layoutInCell="1" allowOverlap="1">
            <wp:simplePos x="0" y="0"/>
            <wp:positionH relativeFrom="column">
              <wp:posOffset>40005</wp:posOffset>
            </wp:positionH>
            <wp:positionV relativeFrom="paragraph">
              <wp:posOffset>149225</wp:posOffset>
            </wp:positionV>
            <wp:extent cx="2790665" cy="1859280"/>
            <wp:effectExtent l="133350" t="76200" r="86360" b="140970"/>
            <wp:wrapNone/>
            <wp:docPr id="3" name="図 3" descr="C:\Users\062487\Desktop\03_出土遺物展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2487\Desktop\03_出土遺物展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0665" cy="1859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72B36" w:rsidRDefault="00272B36" w:rsidP="00272B36"/>
    <w:p w:rsidR="00272B36" w:rsidRDefault="00272B36" w:rsidP="00272B36"/>
    <w:p w:rsidR="00215125" w:rsidRDefault="00215125" w:rsidP="00272B36"/>
    <w:p w:rsidR="00215125" w:rsidRDefault="00215125" w:rsidP="00272B36"/>
    <w:p w:rsidR="00215125" w:rsidRDefault="00215125" w:rsidP="00272B36"/>
    <w:p w:rsidR="00215125" w:rsidRDefault="00215125" w:rsidP="00272B36"/>
    <w:p w:rsidR="00215125" w:rsidRDefault="00215125" w:rsidP="00272B36"/>
    <w:p w:rsidR="00215125" w:rsidRDefault="00215125" w:rsidP="00272B36"/>
    <w:p w:rsidR="00215125" w:rsidRPr="00503428" w:rsidRDefault="00604D6A" w:rsidP="00272B36">
      <w:pPr>
        <w:rPr>
          <w:rFonts w:ascii="ＭＳ ゴシック" w:eastAsia="ＭＳ ゴシック" w:hAnsi="ＭＳ ゴシック"/>
          <w:sz w:val="22"/>
        </w:rPr>
      </w:pPr>
      <w:r w:rsidRPr="00503428">
        <w:rPr>
          <w:rFonts w:ascii="ＭＳ ゴシック" w:eastAsia="ＭＳ ゴシック" w:hAnsi="ＭＳ ゴシック"/>
          <w:noProof/>
        </w:rPr>
        <w:drawing>
          <wp:anchor distT="0" distB="0" distL="114300" distR="114300" simplePos="0" relativeHeight="251664384" behindDoc="0" locked="0" layoutInCell="1" allowOverlap="1">
            <wp:simplePos x="0" y="0"/>
            <wp:positionH relativeFrom="column">
              <wp:posOffset>2935605</wp:posOffset>
            </wp:positionH>
            <wp:positionV relativeFrom="paragraph">
              <wp:posOffset>362585</wp:posOffset>
            </wp:positionV>
            <wp:extent cx="2750820" cy="2062712"/>
            <wp:effectExtent l="114300" t="76200" r="87630" b="128270"/>
            <wp:wrapNone/>
            <wp:docPr id="7" name="図 7" descr="C:\Users\062487\Desktop\CIMG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62487\Desktop\CIMG17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820" cy="20627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03428">
        <w:rPr>
          <w:rFonts w:ascii="ＭＳ ゴシック" w:eastAsia="ＭＳ ゴシック" w:hAnsi="ＭＳ ゴシック"/>
          <w:noProof/>
        </w:rPr>
        <w:drawing>
          <wp:anchor distT="0" distB="0" distL="114300" distR="114300" simplePos="0" relativeHeight="251663360" behindDoc="0" locked="0" layoutInCell="1" allowOverlap="1">
            <wp:simplePos x="0" y="0"/>
            <wp:positionH relativeFrom="column">
              <wp:posOffset>24765</wp:posOffset>
            </wp:positionH>
            <wp:positionV relativeFrom="paragraph">
              <wp:posOffset>377825</wp:posOffset>
            </wp:positionV>
            <wp:extent cx="2766060" cy="2074140"/>
            <wp:effectExtent l="114300" t="76200" r="72390" b="135890"/>
            <wp:wrapNone/>
            <wp:docPr id="6" name="図 6" descr="C:\Users\062487\Desktop\CIMG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62487\Desktop\CIMG17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6060" cy="2074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15125" w:rsidRPr="00503428">
        <w:rPr>
          <w:rFonts w:ascii="ＭＳ ゴシック" w:eastAsia="ＭＳ ゴシック" w:hAnsi="ＭＳ ゴシック" w:hint="eastAsia"/>
        </w:rPr>
        <w:t xml:space="preserve">　　</w:t>
      </w:r>
      <w:r w:rsidR="00215125" w:rsidRPr="00503428">
        <w:rPr>
          <w:rFonts w:ascii="ＭＳ ゴシック" w:eastAsia="ＭＳ ゴシック" w:hAnsi="ＭＳ ゴシック" w:hint="eastAsia"/>
          <w:sz w:val="24"/>
          <w:szCs w:val="24"/>
        </w:rPr>
        <w:t xml:space="preserve">　</w:t>
      </w:r>
      <w:r w:rsidRPr="00503428">
        <w:rPr>
          <w:rFonts w:ascii="ＭＳ ゴシック" w:eastAsia="ＭＳ ゴシック" w:hAnsi="ＭＳ ゴシック" w:hint="eastAsia"/>
          <w:sz w:val="24"/>
          <w:szCs w:val="24"/>
        </w:rPr>
        <w:t xml:space="preserve">　</w:t>
      </w:r>
      <w:r w:rsidR="00215125" w:rsidRPr="00503428">
        <w:rPr>
          <w:rFonts w:ascii="ＭＳ ゴシック" w:eastAsia="ＭＳ ゴシック" w:hAnsi="ＭＳ ゴシック" w:hint="eastAsia"/>
          <w:sz w:val="22"/>
        </w:rPr>
        <w:t xml:space="preserve">出土遺物の展示の様子　　　　　　　　　</w:t>
      </w:r>
      <w:r w:rsidR="001767FE">
        <w:rPr>
          <w:rFonts w:ascii="ＭＳ ゴシック" w:eastAsia="ＭＳ ゴシック" w:hAnsi="ＭＳ ゴシック" w:hint="eastAsia"/>
          <w:sz w:val="22"/>
        </w:rPr>
        <w:t xml:space="preserve"> </w:t>
      </w:r>
      <w:r w:rsidR="001767FE">
        <w:rPr>
          <w:rFonts w:ascii="ＭＳ ゴシック" w:eastAsia="ＭＳ ゴシック" w:hAnsi="ＭＳ ゴシック"/>
          <w:sz w:val="22"/>
        </w:rPr>
        <w:t xml:space="preserve"> </w:t>
      </w:r>
      <w:r w:rsidR="00215125" w:rsidRPr="00503428">
        <w:rPr>
          <w:rFonts w:ascii="ＭＳ ゴシック" w:eastAsia="ＭＳ ゴシック" w:hAnsi="ＭＳ ゴシック" w:hint="eastAsia"/>
          <w:sz w:val="22"/>
        </w:rPr>
        <w:t>復興</w:t>
      </w:r>
      <w:r w:rsidR="001767FE">
        <w:rPr>
          <w:rFonts w:ascii="ＭＳ ゴシック" w:eastAsia="ＭＳ ゴシック" w:hAnsi="ＭＳ ゴシック" w:hint="eastAsia"/>
          <w:sz w:val="22"/>
        </w:rPr>
        <w:t>調査</w:t>
      </w:r>
      <w:r w:rsidR="00215125" w:rsidRPr="00503428">
        <w:rPr>
          <w:rFonts w:ascii="ＭＳ ゴシック" w:eastAsia="ＭＳ ゴシック" w:hAnsi="ＭＳ ゴシック" w:hint="eastAsia"/>
          <w:sz w:val="22"/>
        </w:rPr>
        <w:t>に関するパネル</w:t>
      </w:r>
      <w:r w:rsidRPr="00503428">
        <w:rPr>
          <w:rFonts w:ascii="ＭＳ ゴシック" w:eastAsia="ＭＳ ゴシック" w:hAnsi="ＭＳ ゴシック" w:hint="eastAsia"/>
          <w:sz w:val="22"/>
        </w:rPr>
        <w:t>展示</w:t>
      </w:r>
    </w:p>
    <w:p w:rsidR="00215125" w:rsidRPr="00503428" w:rsidRDefault="00215125" w:rsidP="00272B36">
      <w:pPr>
        <w:rPr>
          <w:rFonts w:ascii="ＭＳ ゴシック" w:eastAsia="ＭＳ ゴシック" w:hAnsi="ＭＳ ゴシック"/>
        </w:rPr>
      </w:pPr>
    </w:p>
    <w:p w:rsidR="00215125" w:rsidRPr="00503428" w:rsidRDefault="00215125" w:rsidP="00272B36">
      <w:pPr>
        <w:rPr>
          <w:rFonts w:ascii="ＭＳ ゴシック" w:eastAsia="ＭＳ ゴシック" w:hAnsi="ＭＳ ゴシック"/>
        </w:rPr>
      </w:pPr>
    </w:p>
    <w:p w:rsidR="00272B36" w:rsidRPr="00503428" w:rsidRDefault="00272B36"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rPr>
      </w:pPr>
    </w:p>
    <w:p w:rsidR="00C666D8" w:rsidRDefault="00C666D8" w:rsidP="00272B36">
      <w:pPr>
        <w:rPr>
          <w:rFonts w:ascii="ＭＳ ゴシック" w:eastAsia="ＭＳ ゴシック" w:hAnsi="ＭＳ ゴシック"/>
        </w:rPr>
      </w:pPr>
    </w:p>
    <w:p w:rsidR="00604D6A" w:rsidRPr="00503428" w:rsidRDefault="00604D6A" w:rsidP="00272B36">
      <w:pPr>
        <w:rPr>
          <w:rFonts w:ascii="ＭＳ ゴシック" w:eastAsia="ＭＳ ゴシック" w:hAnsi="ＭＳ ゴシック"/>
          <w:sz w:val="22"/>
        </w:rPr>
      </w:pPr>
      <w:r w:rsidRPr="00503428">
        <w:rPr>
          <w:rFonts w:ascii="ＭＳ ゴシック" w:eastAsia="ＭＳ ゴシック" w:hAnsi="ＭＳ ゴシック" w:hint="eastAsia"/>
        </w:rPr>
        <w:t xml:space="preserve">　</w:t>
      </w:r>
      <w:r w:rsidR="007E72E7">
        <w:rPr>
          <w:rFonts w:ascii="ＭＳ ゴシック" w:eastAsia="ＭＳ ゴシック" w:hAnsi="ＭＳ ゴシック" w:hint="eastAsia"/>
        </w:rPr>
        <w:t xml:space="preserve">　　</w:t>
      </w:r>
      <w:r w:rsidRPr="00503428">
        <w:rPr>
          <w:rFonts w:ascii="ＭＳ ゴシック" w:eastAsia="ＭＳ ゴシック" w:hAnsi="ＭＳ ゴシック" w:hint="eastAsia"/>
        </w:rPr>
        <w:t xml:space="preserve">　　　</w:t>
      </w:r>
      <w:r w:rsidR="001767FE">
        <w:rPr>
          <w:rFonts w:ascii="ＭＳ ゴシック" w:eastAsia="ＭＳ ゴシック" w:hAnsi="ＭＳ ゴシック" w:hint="eastAsia"/>
          <w:sz w:val="22"/>
        </w:rPr>
        <w:t xml:space="preserve">岩手県からの報告　　　　　</w:t>
      </w:r>
      <w:r w:rsidR="007E72E7">
        <w:rPr>
          <w:rFonts w:ascii="ＭＳ ゴシック" w:eastAsia="ＭＳ ゴシック" w:hAnsi="ＭＳ ゴシック" w:hint="eastAsia"/>
          <w:sz w:val="22"/>
        </w:rPr>
        <w:t xml:space="preserve">　　　　　パネル</w:t>
      </w:r>
      <w:r w:rsidR="001767FE">
        <w:rPr>
          <w:rFonts w:ascii="ＭＳ ゴシック" w:eastAsia="ＭＳ ゴシック" w:hAnsi="ＭＳ ゴシック" w:hint="eastAsia"/>
          <w:sz w:val="22"/>
        </w:rPr>
        <w:t>ディスカッション</w:t>
      </w:r>
      <w:r w:rsidRPr="00503428">
        <w:rPr>
          <w:rFonts w:ascii="ＭＳ ゴシック" w:eastAsia="ＭＳ ゴシック" w:hAnsi="ＭＳ ゴシック" w:hint="eastAsia"/>
          <w:sz w:val="22"/>
        </w:rPr>
        <w:t>の様子</w:t>
      </w:r>
    </w:p>
    <w:p w:rsidR="00503428" w:rsidRDefault="00503428" w:rsidP="00272B36">
      <w:pPr>
        <w:rPr>
          <w:rFonts w:ascii="ＭＳ ゴシック" w:eastAsia="ＭＳ ゴシック" w:hAnsi="ＭＳ ゴシック"/>
          <w:sz w:val="22"/>
        </w:rPr>
      </w:pPr>
    </w:p>
    <w:p w:rsidR="00C666D8" w:rsidRPr="00C666D8" w:rsidRDefault="00C666D8" w:rsidP="00272B36">
      <w:pPr>
        <w:rPr>
          <w:rFonts w:ascii="ＭＳ ゴシック" w:eastAsia="ＭＳ ゴシック" w:hAnsi="ＭＳ ゴシック"/>
          <w:sz w:val="24"/>
          <w:szCs w:val="24"/>
        </w:rPr>
      </w:pPr>
      <w:r w:rsidRPr="00C666D8">
        <w:rPr>
          <w:rFonts w:ascii="ＭＳ ゴシック" w:eastAsia="ＭＳ ゴシック" w:hAnsi="ＭＳ ゴシック" w:hint="eastAsia"/>
          <w:sz w:val="24"/>
          <w:szCs w:val="24"/>
        </w:rPr>
        <w:lastRenderedPageBreak/>
        <w:t>調査成果及び課題について</w:t>
      </w:r>
      <w:r>
        <w:rPr>
          <w:rFonts w:ascii="ＭＳ ゴシック" w:eastAsia="ＭＳ ゴシック" w:hAnsi="ＭＳ ゴシック" w:hint="eastAsia"/>
          <w:sz w:val="24"/>
          <w:szCs w:val="24"/>
        </w:rPr>
        <w:t>（岩手県からの報告より）</w:t>
      </w:r>
    </w:p>
    <w:p w:rsidR="008654D5" w:rsidRDefault="00C666D8" w:rsidP="00272B36">
      <w:pPr>
        <w:rPr>
          <w:rFonts w:ascii="ＭＳ ゴシック" w:eastAsia="ＭＳ ゴシック" w:hAnsi="ＭＳ ゴシック"/>
          <w:sz w:val="22"/>
        </w:rPr>
      </w:pPr>
      <w:r>
        <w:rPr>
          <w:rFonts w:ascii="ＭＳ ゴシック" w:eastAsia="ＭＳ ゴシック" w:hAnsi="ＭＳ ゴシック" w:hint="eastAsia"/>
          <w:sz w:val="22"/>
        </w:rPr>
        <w:t>〇復興調査の成果</w:t>
      </w:r>
    </w:p>
    <w:p w:rsidR="00C666D8" w:rsidRPr="008654D5" w:rsidRDefault="008654D5" w:rsidP="00272B36">
      <w:pPr>
        <w:rPr>
          <w:rFonts w:ascii="ＭＳ ゴシック" w:eastAsia="ＭＳ ゴシック" w:hAnsi="ＭＳ ゴシック"/>
          <w:sz w:val="22"/>
        </w:rPr>
      </w:pPr>
      <w:r w:rsidRPr="008654D5">
        <w:rPr>
          <w:rFonts w:ascii="ＭＳ ゴシック" w:eastAsia="ＭＳ ゴシック" w:hAnsi="ＭＳ ゴシック" w:hint="eastAsia"/>
          <w:sz w:val="22"/>
        </w:rPr>
        <w:t>（１）</w:t>
      </w:r>
      <w:r w:rsidR="00C666D8" w:rsidRPr="008654D5">
        <w:rPr>
          <w:rFonts w:ascii="ＭＳ ゴシック" w:eastAsia="ＭＳ ゴシック" w:hAnsi="ＭＳ ゴシック" w:hint="eastAsia"/>
          <w:sz w:val="22"/>
        </w:rPr>
        <w:t>復興調査によりそれぞれの地域固有の歴史や文化が明らかになったこと。</w:t>
      </w:r>
    </w:p>
    <w:p w:rsidR="008654D5" w:rsidRDefault="00AE3E94" w:rsidP="00272B36">
      <w:pPr>
        <w:rPr>
          <w:rFonts w:ascii="ＭＳ 明朝" w:eastAsia="ＭＳ 明朝" w:hAnsi="ＭＳ 明朝"/>
          <w:sz w:val="22"/>
        </w:rPr>
      </w:pPr>
      <w:r>
        <w:rPr>
          <w:rFonts w:ascii="ＭＳ 明朝" w:eastAsia="ＭＳ 明朝" w:hAnsi="ＭＳ 明朝" w:hint="eastAsia"/>
          <w:sz w:val="22"/>
        </w:rPr>
        <w:t xml:space="preserve">　　</w:t>
      </w:r>
      <w:r w:rsidR="008654D5">
        <w:rPr>
          <w:rFonts w:ascii="ＭＳ 明朝" w:eastAsia="ＭＳ 明朝" w:hAnsi="ＭＳ 明朝" w:hint="eastAsia"/>
          <w:sz w:val="22"/>
        </w:rPr>
        <w:t xml:space="preserve">　</w:t>
      </w:r>
      <w:r w:rsidR="000E3ECA" w:rsidRPr="00AE3E94">
        <w:rPr>
          <w:rFonts w:ascii="ＭＳ 明朝" w:eastAsia="ＭＳ 明朝" w:hAnsi="ＭＳ 明朝" w:hint="eastAsia"/>
          <w:sz w:val="22"/>
        </w:rPr>
        <w:t>沿岸部を中心に行われた復興事業に係る発掘調査により、考古学や歴史学の分野</w:t>
      </w:r>
    </w:p>
    <w:p w:rsidR="000E3ECA" w:rsidRPr="00AE3E94" w:rsidRDefault="008654D5" w:rsidP="00272B36">
      <w:pPr>
        <w:rPr>
          <w:rFonts w:ascii="ＭＳ 明朝" w:eastAsia="ＭＳ 明朝" w:hAnsi="ＭＳ 明朝"/>
          <w:sz w:val="22"/>
        </w:rPr>
      </w:pPr>
      <w:r>
        <w:rPr>
          <w:rFonts w:ascii="ＭＳ 明朝" w:eastAsia="ＭＳ 明朝" w:hAnsi="ＭＳ 明朝" w:hint="eastAsia"/>
          <w:sz w:val="22"/>
        </w:rPr>
        <w:t xml:space="preserve">　　</w:t>
      </w:r>
      <w:r w:rsidR="00AE3E94" w:rsidRPr="00AE3E94">
        <w:rPr>
          <w:rFonts w:ascii="ＭＳ 明朝" w:eastAsia="ＭＳ 明朝" w:hAnsi="ＭＳ 明朝" w:hint="eastAsia"/>
          <w:sz w:val="22"/>
        </w:rPr>
        <w:t>に</w:t>
      </w:r>
      <w:r w:rsidR="000E3ECA" w:rsidRPr="00AE3E94">
        <w:rPr>
          <w:rFonts w:ascii="ＭＳ 明朝" w:eastAsia="ＭＳ 明朝" w:hAnsi="ＭＳ 明朝" w:hint="eastAsia"/>
          <w:sz w:val="22"/>
        </w:rPr>
        <w:t>留まらず、各地域に残された地域固有の文化を明らかにすることができた。</w:t>
      </w:r>
    </w:p>
    <w:p w:rsidR="00C666D8"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（２）</w:t>
      </w:r>
      <w:r w:rsidR="00C666D8">
        <w:rPr>
          <w:rFonts w:ascii="ＭＳ ゴシック" w:eastAsia="ＭＳ ゴシック" w:hAnsi="ＭＳ ゴシック" w:hint="eastAsia"/>
          <w:sz w:val="22"/>
        </w:rPr>
        <w:t>復興事業を遅延させることなく「発掘調査」が進められたこと。</w:t>
      </w:r>
    </w:p>
    <w:p w:rsidR="008654D5" w:rsidRDefault="00AE3E94" w:rsidP="00272B36">
      <w:pPr>
        <w:rPr>
          <w:rFonts w:ascii="ＭＳ 明朝" w:eastAsia="ＭＳ 明朝" w:hAnsi="ＭＳ 明朝"/>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w:t>
      </w:r>
      <w:r w:rsidR="000E3ECA" w:rsidRPr="00AE3E94">
        <w:rPr>
          <w:rFonts w:ascii="ＭＳ 明朝" w:eastAsia="ＭＳ 明朝" w:hAnsi="ＭＳ 明朝" w:hint="eastAsia"/>
          <w:sz w:val="22"/>
        </w:rPr>
        <w:t>調査組織である県埋蔵文化財センターでは、予想を超える遺構密度や遺物量であ</w:t>
      </w:r>
    </w:p>
    <w:p w:rsidR="008654D5" w:rsidRDefault="008654D5" w:rsidP="008654D5">
      <w:pPr>
        <w:rPr>
          <w:rFonts w:ascii="ＭＳ 明朝" w:eastAsia="ＭＳ 明朝" w:hAnsi="ＭＳ 明朝"/>
          <w:sz w:val="22"/>
        </w:rPr>
      </w:pPr>
      <w:r>
        <w:rPr>
          <w:rFonts w:ascii="ＭＳ 明朝" w:eastAsia="ＭＳ 明朝" w:hAnsi="ＭＳ 明朝" w:hint="eastAsia"/>
          <w:sz w:val="22"/>
        </w:rPr>
        <w:t xml:space="preserve">　　</w:t>
      </w:r>
      <w:r w:rsidR="00547025">
        <w:rPr>
          <w:rFonts w:ascii="ＭＳ 明朝" w:eastAsia="ＭＳ 明朝" w:hAnsi="ＭＳ 明朝" w:hint="eastAsia"/>
          <w:sz w:val="22"/>
        </w:rPr>
        <w:t>ると判明した際には、県教育委員会の調整を受けて、全体の調査体制の</w:t>
      </w:r>
      <w:bookmarkStart w:id="0" w:name="_GoBack"/>
      <w:bookmarkEnd w:id="0"/>
      <w:r w:rsidR="000E3ECA" w:rsidRPr="00AE3E94">
        <w:rPr>
          <w:rFonts w:ascii="ＭＳ 明朝" w:eastAsia="ＭＳ 明朝" w:hAnsi="ＭＳ 明朝" w:hint="eastAsia"/>
          <w:sz w:val="22"/>
        </w:rPr>
        <w:t>再編成を行</w:t>
      </w:r>
    </w:p>
    <w:p w:rsidR="000E3ECA" w:rsidRPr="00AE3E94" w:rsidRDefault="000E3ECA" w:rsidP="008654D5">
      <w:pPr>
        <w:ind w:firstLineChars="200" w:firstLine="440"/>
        <w:rPr>
          <w:rFonts w:ascii="ＭＳ 明朝" w:eastAsia="ＭＳ 明朝" w:hAnsi="ＭＳ 明朝"/>
          <w:sz w:val="22"/>
        </w:rPr>
      </w:pPr>
      <w:r w:rsidRPr="00AE3E94">
        <w:rPr>
          <w:rFonts w:ascii="ＭＳ 明朝" w:eastAsia="ＭＳ 明朝" w:hAnsi="ＭＳ 明朝" w:hint="eastAsia"/>
          <w:sz w:val="22"/>
        </w:rPr>
        <w:t>う</w:t>
      </w:r>
      <w:r w:rsidR="00AE3E94" w:rsidRPr="00AE3E94">
        <w:rPr>
          <w:rFonts w:ascii="ＭＳ 明朝" w:eastAsia="ＭＳ 明朝" w:hAnsi="ＭＳ 明朝" w:hint="eastAsia"/>
          <w:sz w:val="22"/>
        </w:rPr>
        <w:t>な</w:t>
      </w:r>
      <w:r w:rsidR="008654D5">
        <w:rPr>
          <w:rFonts w:ascii="ＭＳ 明朝" w:eastAsia="ＭＳ 明朝" w:hAnsi="ＭＳ 明朝" w:hint="eastAsia"/>
          <w:sz w:val="22"/>
        </w:rPr>
        <w:t>ど臨機応変な対応を行い、調査終了期日が守られた</w:t>
      </w:r>
      <w:r w:rsidRPr="00AE3E94">
        <w:rPr>
          <w:rFonts w:ascii="ＭＳ 明朝" w:eastAsia="ＭＳ 明朝" w:hAnsi="ＭＳ 明朝" w:hint="eastAsia"/>
          <w:sz w:val="22"/>
        </w:rPr>
        <w:t>。</w:t>
      </w:r>
    </w:p>
    <w:p w:rsidR="00C666D8"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（３）</w:t>
      </w:r>
      <w:r w:rsidR="00C666D8">
        <w:rPr>
          <w:rFonts w:ascii="ＭＳ ゴシック" w:eastAsia="ＭＳ ゴシック" w:hAnsi="ＭＳ ゴシック" w:hint="eastAsia"/>
          <w:sz w:val="22"/>
        </w:rPr>
        <w:t>地域の方々や事業者の理解を得ながら、埋蔵文化財保護に係る迅速で円滑な対応</w:t>
      </w:r>
    </w:p>
    <w:p w:rsidR="00C666D8" w:rsidRDefault="00AE3E94" w:rsidP="00272B36">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を行った</w:t>
      </w:r>
      <w:r w:rsidR="00C666D8">
        <w:rPr>
          <w:rFonts w:ascii="ＭＳ ゴシック" w:eastAsia="ＭＳ ゴシック" w:hAnsi="ＭＳ ゴシック" w:hint="eastAsia"/>
          <w:sz w:val="22"/>
        </w:rPr>
        <w:t>こと。</w:t>
      </w:r>
    </w:p>
    <w:p w:rsidR="000E3ECA" w:rsidRPr="00AE3E94" w:rsidRDefault="000E3ECA" w:rsidP="008654D5">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w:t>
      </w:r>
      <w:r w:rsidR="009E697D" w:rsidRPr="00AE3E94">
        <w:rPr>
          <w:rFonts w:ascii="ＭＳ 明朝" w:eastAsia="ＭＳ 明朝" w:hAnsi="ＭＳ 明朝" w:hint="eastAsia"/>
          <w:sz w:val="22"/>
        </w:rPr>
        <w:t>想定外の遺</w:t>
      </w:r>
      <w:r w:rsidR="008654D5">
        <w:rPr>
          <w:rFonts w:ascii="ＭＳ 明朝" w:eastAsia="ＭＳ 明朝" w:hAnsi="ＭＳ 明朝" w:hint="eastAsia"/>
          <w:sz w:val="22"/>
        </w:rPr>
        <w:t>構・遺物が発見された場合や悪天候等で調査期間を確保できない場合</w:t>
      </w:r>
      <w:r w:rsidR="009E697D" w:rsidRPr="00AE3E94">
        <w:rPr>
          <w:rFonts w:ascii="ＭＳ 明朝" w:eastAsia="ＭＳ 明朝" w:hAnsi="ＭＳ 明朝" w:hint="eastAsia"/>
          <w:sz w:val="22"/>
        </w:rPr>
        <w:t>は、事業担当者との迅速かつ密接な連絡・調整により、</w:t>
      </w:r>
      <w:r w:rsidR="008654D5">
        <w:rPr>
          <w:rFonts w:ascii="ＭＳ 明朝" w:eastAsia="ＭＳ 明朝" w:hAnsi="ＭＳ 明朝" w:hint="eastAsia"/>
          <w:sz w:val="22"/>
        </w:rPr>
        <w:t>工事と調査を同時並行で行った。</w:t>
      </w:r>
    </w:p>
    <w:p w:rsidR="000E3ECA"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（４）</w:t>
      </w:r>
      <w:r w:rsidR="00C666D8">
        <w:rPr>
          <w:rFonts w:ascii="ＭＳ ゴシック" w:eastAsia="ＭＳ ゴシック" w:hAnsi="ＭＳ ゴシック" w:hint="eastAsia"/>
          <w:sz w:val="22"/>
        </w:rPr>
        <w:t>現地説明会等</w:t>
      </w:r>
      <w:r>
        <w:rPr>
          <w:rFonts w:ascii="ＭＳ ゴシック" w:eastAsia="ＭＳ ゴシック" w:hAnsi="ＭＳ ゴシック" w:hint="eastAsia"/>
          <w:sz w:val="22"/>
        </w:rPr>
        <w:t>の開催</w:t>
      </w:r>
      <w:r w:rsidR="00C666D8">
        <w:rPr>
          <w:rFonts w:ascii="ＭＳ ゴシック" w:eastAsia="ＭＳ ゴシック" w:hAnsi="ＭＳ ゴシック" w:hint="eastAsia"/>
          <w:sz w:val="22"/>
        </w:rPr>
        <w:t>により調査成果を地域に還元するよう努めたこと。</w:t>
      </w:r>
    </w:p>
    <w:p w:rsidR="009E697D" w:rsidRPr="00AE3E94" w:rsidRDefault="009E697D" w:rsidP="008654D5">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w:t>
      </w:r>
      <w:r w:rsidR="008654D5">
        <w:rPr>
          <w:rFonts w:ascii="ＭＳ 明朝" w:eastAsia="ＭＳ 明朝" w:hAnsi="ＭＳ 明朝" w:hint="eastAsia"/>
          <w:sz w:val="22"/>
        </w:rPr>
        <w:t>限られた調査期間の合間を縫って、現地説明会の開催に努めた。</w:t>
      </w:r>
      <w:r w:rsidR="00AE3E94">
        <w:rPr>
          <w:rFonts w:ascii="ＭＳ 明朝" w:eastAsia="ＭＳ 明朝" w:hAnsi="ＭＳ 明朝" w:hint="eastAsia"/>
          <w:sz w:val="22"/>
        </w:rPr>
        <w:t>人々の関心が高く</w:t>
      </w:r>
      <w:r w:rsidRPr="00AE3E94">
        <w:rPr>
          <w:rFonts w:ascii="ＭＳ 明朝" w:eastAsia="ＭＳ 明朝" w:hAnsi="ＭＳ 明朝" w:hint="eastAsia"/>
          <w:sz w:val="22"/>
        </w:rPr>
        <w:t>参加者が100</w:t>
      </w:r>
      <w:r w:rsidR="008654D5">
        <w:rPr>
          <w:rFonts w:ascii="ＭＳ 明朝" w:eastAsia="ＭＳ 明朝" w:hAnsi="ＭＳ 明朝" w:hint="eastAsia"/>
          <w:sz w:val="22"/>
        </w:rPr>
        <w:t>名を超えることも珍しくなく、地元の歴史に対する地域住民の関心の高さを実感した。</w:t>
      </w:r>
    </w:p>
    <w:p w:rsidR="000E3ECA"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（５）</w:t>
      </w:r>
      <w:r w:rsidR="000E3ECA">
        <w:rPr>
          <w:rFonts w:ascii="ＭＳ ゴシック" w:eastAsia="ＭＳ ゴシック" w:hAnsi="ＭＳ ゴシック" w:hint="eastAsia"/>
          <w:sz w:val="22"/>
        </w:rPr>
        <w:t>冬期間の室内整理等により充実した内容の報告書作成が可能となったこと。</w:t>
      </w:r>
    </w:p>
    <w:p w:rsidR="009E697D" w:rsidRPr="00AE3E94" w:rsidRDefault="009E697D" w:rsidP="008654D5">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w:t>
      </w:r>
      <w:r w:rsidR="008654D5">
        <w:rPr>
          <w:rFonts w:ascii="ＭＳ 明朝" w:eastAsia="ＭＳ 明朝" w:hAnsi="ＭＳ 明朝" w:hint="eastAsia"/>
          <w:sz w:val="22"/>
        </w:rPr>
        <w:t>復興事業に係る関係</w:t>
      </w:r>
      <w:r w:rsidRPr="00AE3E94">
        <w:rPr>
          <w:rFonts w:ascii="ＭＳ 明朝" w:eastAsia="ＭＳ 明朝" w:hAnsi="ＭＳ 明朝" w:hint="eastAsia"/>
          <w:sz w:val="22"/>
        </w:rPr>
        <w:t>機関にも</w:t>
      </w:r>
      <w:r w:rsidR="008654D5">
        <w:rPr>
          <w:rFonts w:ascii="ＭＳ 明朝" w:eastAsia="ＭＳ 明朝" w:hAnsi="ＭＳ 明朝" w:hint="eastAsia"/>
          <w:sz w:val="22"/>
        </w:rPr>
        <w:t>、</w:t>
      </w:r>
      <w:r w:rsidRPr="00AE3E94">
        <w:rPr>
          <w:rFonts w:ascii="ＭＳ 明朝" w:eastAsia="ＭＳ 明朝" w:hAnsi="ＭＳ 明朝" w:hint="eastAsia"/>
          <w:sz w:val="22"/>
        </w:rPr>
        <w:t>調査記録・遺物の整理といった室内整理作業の重要性を理解していただきながら、報告書刊行に向けた室内整理作業を行うことができた。</w:t>
      </w:r>
    </w:p>
    <w:p w:rsidR="00C666D8"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（６）</w:t>
      </w:r>
      <w:r w:rsidR="00C666D8">
        <w:rPr>
          <w:rFonts w:ascii="ＭＳ ゴシック" w:eastAsia="ＭＳ ゴシック" w:hAnsi="ＭＳ ゴシック" w:hint="eastAsia"/>
          <w:sz w:val="22"/>
        </w:rPr>
        <w:t>専門職員の派遣・出向により調査体制が充実し、埋蔵文化財調査が進捗したこと。</w:t>
      </w:r>
    </w:p>
    <w:p w:rsidR="009E697D" w:rsidRPr="00AE3E94" w:rsidRDefault="00AE3E94" w:rsidP="008654D5">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8654D5">
        <w:rPr>
          <w:rFonts w:ascii="ＭＳ ゴシック" w:eastAsia="ＭＳ ゴシック" w:hAnsi="ＭＳ ゴシック" w:hint="eastAsia"/>
          <w:sz w:val="22"/>
        </w:rPr>
        <w:t xml:space="preserve">　　</w:t>
      </w:r>
      <w:r w:rsidR="009E697D" w:rsidRPr="00AE3E94">
        <w:rPr>
          <w:rFonts w:ascii="ＭＳ 明朝" w:eastAsia="ＭＳ 明朝" w:hAnsi="ＭＳ 明朝" w:hint="eastAsia"/>
          <w:sz w:val="22"/>
        </w:rPr>
        <w:t>膨大な遺跡を対象とする復興調査に向けて、県内を含む全国からの調査支援により、県教育委員会・県埋蔵文化財センター</w:t>
      </w:r>
      <w:r>
        <w:rPr>
          <w:rFonts w:ascii="ＭＳ 明朝" w:eastAsia="ＭＳ 明朝" w:hAnsi="ＭＳ 明朝" w:hint="eastAsia"/>
          <w:sz w:val="22"/>
        </w:rPr>
        <w:t>・市町村教育委員会等の調査体制が整備され、</w:t>
      </w:r>
      <w:r w:rsidR="00C2624E" w:rsidRPr="00AE3E94">
        <w:rPr>
          <w:rFonts w:ascii="ＭＳ 明朝" w:eastAsia="ＭＳ 明朝" w:hAnsi="ＭＳ 明朝" w:hint="eastAsia"/>
          <w:sz w:val="22"/>
        </w:rPr>
        <w:t>復興事業に係る各種調査が格段の進捗を見せた。</w:t>
      </w:r>
    </w:p>
    <w:p w:rsidR="009E697D"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（７）</w:t>
      </w:r>
      <w:r w:rsidR="00C666D8">
        <w:rPr>
          <w:rFonts w:ascii="ＭＳ ゴシック" w:eastAsia="ＭＳ ゴシック" w:hAnsi="ＭＳ ゴシック" w:hint="eastAsia"/>
          <w:sz w:val="22"/>
        </w:rPr>
        <w:t>埋蔵文化財専門職員間の協力・連携の動きが生まれてきたこと。</w:t>
      </w:r>
    </w:p>
    <w:p w:rsidR="00C666D8" w:rsidRPr="00AE3E94" w:rsidRDefault="009E697D" w:rsidP="008654D5">
      <w:pPr>
        <w:ind w:leftChars="200" w:left="420" w:firstLineChars="100" w:firstLine="220"/>
        <w:rPr>
          <w:rFonts w:ascii="ＭＳ 明朝" w:eastAsia="ＭＳ 明朝" w:hAnsi="ＭＳ 明朝"/>
          <w:sz w:val="22"/>
        </w:rPr>
      </w:pPr>
      <w:r w:rsidRPr="00AE3E94">
        <w:rPr>
          <w:rFonts w:ascii="ＭＳ 明朝" w:eastAsia="ＭＳ 明朝" w:hAnsi="ＭＳ 明朝" w:hint="eastAsia"/>
          <w:sz w:val="22"/>
        </w:rPr>
        <w:t>全国からの派遣・出向職員が地元に帰任した後も、当県及び市町村等の文化財関係者との交流が継続している。本県の専門職員も派遣・出向職員から学ぶことが多く、共同研究による考古学研究や本県職員の各種研修会への参加等</w:t>
      </w:r>
      <w:r w:rsidR="00C2624E" w:rsidRPr="00AE3E94">
        <w:rPr>
          <w:rFonts w:ascii="ＭＳ 明朝" w:eastAsia="ＭＳ 明朝" w:hAnsi="ＭＳ 明朝" w:hint="eastAsia"/>
          <w:sz w:val="22"/>
        </w:rPr>
        <w:t>も見られ</w:t>
      </w:r>
      <w:r w:rsidRPr="00AE3E94">
        <w:rPr>
          <w:rFonts w:ascii="ＭＳ 明朝" w:eastAsia="ＭＳ 明朝" w:hAnsi="ＭＳ 明朝" w:hint="eastAsia"/>
          <w:sz w:val="22"/>
        </w:rPr>
        <w:t>た。</w:t>
      </w:r>
    </w:p>
    <w:p w:rsidR="00C666D8" w:rsidRDefault="008654D5" w:rsidP="00272B36">
      <w:pPr>
        <w:rPr>
          <w:rFonts w:ascii="ＭＳ ゴシック" w:eastAsia="ＭＳ ゴシック" w:hAnsi="ＭＳ ゴシック"/>
          <w:sz w:val="22"/>
        </w:rPr>
      </w:pPr>
      <w:r>
        <w:rPr>
          <w:rFonts w:ascii="ＭＳ ゴシック" w:eastAsia="ＭＳ ゴシック" w:hAnsi="ＭＳ ゴシック" w:hint="eastAsia"/>
          <w:sz w:val="22"/>
        </w:rPr>
        <w:t>（８）デジタル技術を積極的に導入するとともに、調査技術の共有化が進んだ</w:t>
      </w:r>
      <w:r w:rsidR="00C666D8">
        <w:rPr>
          <w:rFonts w:ascii="ＭＳ ゴシック" w:eastAsia="ＭＳ ゴシック" w:hAnsi="ＭＳ ゴシック" w:hint="eastAsia"/>
          <w:sz w:val="22"/>
        </w:rPr>
        <w:t>。</w:t>
      </w:r>
    </w:p>
    <w:p w:rsidR="00C2624E" w:rsidRPr="00AE3E94" w:rsidRDefault="00C2624E" w:rsidP="008654D5">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Pr="00AE3E94">
        <w:rPr>
          <w:rFonts w:ascii="ＭＳ 明朝" w:eastAsia="ＭＳ 明朝" w:hAnsi="ＭＳ 明朝" w:hint="eastAsia"/>
          <w:sz w:val="22"/>
        </w:rPr>
        <w:t xml:space="preserve">　</w:t>
      </w:r>
      <w:r w:rsidR="008654D5">
        <w:rPr>
          <w:rFonts w:ascii="ＭＳ 明朝" w:eastAsia="ＭＳ 明朝" w:hAnsi="ＭＳ 明朝" w:hint="eastAsia"/>
          <w:sz w:val="22"/>
        </w:rPr>
        <w:t xml:space="preserve">　</w:t>
      </w:r>
      <w:r w:rsidRPr="00AE3E94">
        <w:rPr>
          <w:rFonts w:ascii="ＭＳ 明朝" w:eastAsia="ＭＳ 明朝" w:hAnsi="ＭＳ 明朝" w:hint="eastAsia"/>
          <w:sz w:val="22"/>
        </w:rPr>
        <w:t>県埋蔵文化財センターでは最先端のデジタル測量等を導入し、</w:t>
      </w:r>
      <w:r w:rsidR="008654D5">
        <w:rPr>
          <w:rFonts w:ascii="ＭＳ 明朝" w:eastAsia="ＭＳ 明朝" w:hAnsi="ＭＳ 明朝" w:hint="eastAsia"/>
          <w:sz w:val="22"/>
        </w:rPr>
        <w:t>調査の迅速化と効率化を図ったほか、</w:t>
      </w:r>
      <w:r w:rsidRPr="00AE3E94">
        <w:rPr>
          <w:rFonts w:ascii="ＭＳ 明朝" w:eastAsia="ＭＳ 明朝" w:hAnsi="ＭＳ 明朝" w:hint="eastAsia"/>
          <w:sz w:val="22"/>
        </w:rPr>
        <w:t>調査技術を共有することができた。</w:t>
      </w:r>
    </w:p>
    <w:p w:rsidR="00C2624E" w:rsidRPr="008654D5" w:rsidRDefault="00C2624E" w:rsidP="00C2624E">
      <w:pPr>
        <w:ind w:left="440" w:hangingChars="200" w:hanging="440"/>
        <w:rPr>
          <w:rFonts w:ascii="ＭＳ ゴシック" w:eastAsia="ＭＳ ゴシック" w:hAnsi="ＭＳ ゴシック"/>
          <w:sz w:val="22"/>
        </w:rPr>
      </w:pPr>
    </w:p>
    <w:p w:rsidR="00C2624E" w:rsidRDefault="00C2624E" w:rsidP="00C2624E">
      <w:pPr>
        <w:ind w:left="440" w:hangingChars="200" w:hanging="440"/>
        <w:rPr>
          <w:rFonts w:ascii="ＭＳ ゴシック" w:eastAsia="ＭＳ ゴシック" w:hAnsi="ＭＳ ゴシック"/>
          <w:sz w:val="22"/>
        </w:rPr>
      </w:pPr>
    </w:p>
    <w:p w:rsidR="00C2624E" w:rsidRDefault="00C2624E" w:rsidP="00C2624E">
      <w:pPr>
        <w:ind w:left="440" w:hangingChars="200" w:hanging="440"/>
        <w:rPr>
          <w:rFonts w:ascii="ＭＳ ゴシック" w:eastAsia="ＭＳ ゴシック" w:hAnsi="ＭＳ ゴシック"/>
          <w:sz w:val="22"/>
        </w:rPr>
      </w:pPr>
    </w:p>
    <w:p w:rsidR="00C666D8" w:rsidRPr="00AF0CD2" w:rsidRDefault="00C666D8" w:rsidP="00272B36">
      <w:pPr>
        <w:rPr>
          <w:rFonts w:ascii="ＭＳ ゴシック" w:eastAsia="ＭＳ ゴシック" w:hAnsi="ＭＳ ゴシック"/>
          <w:sz w:val="22"/>
        </w:rPr>
      </w:pPr>
      <w:r w:rsidRPr="00AF0CD2">
        <w:rPr>
          <w:rFonts w:ascii="ＭＳ ゴシック" w:eastAsia="ＭＳ ゴシック" w:hAnsi="ＭＳ ゴシック" w:hint="eastAsia"/>
          <w:sz w:val="22"/>
        </w:rPr>
        <w:lastRenderedPageBreak/>
        <w:t>〇復興調査の課題</w:t>
      </w:r>
    </w:p>
    <w:p w:rsidR="00C666D8" w:rsidRDefault="00995B37" w:rsidP="00272B36">
      <w:pPr>
        <w:rPr>
          <w:rFonts w:ascii="ＭＳ ゴシック" w:eastAsia="ＭＳ ゴシック" w:hAnsi="ＭＳ ゴシック"/>
          <w:sz w:val="22"/>
        </w:rPr>
      </w:pPr>
      <w:r>
        <w:rPr>
          <w:rFonts w:ascii="ＭＳ ゴシック" w:eastAsia="ＭＳ ゴシック" w:hAnsi="ＭＳ ゴシック" w:hint="eastAsia"/>
          <w:sz w:val="22"/>
        </w:rPr>
        <w:t>（１）</w:t>
      </w:r>
      <w:r w:rsidR="000E3ECA">
        <w:rPr>
          <w:rFonts w:ascii="ＭＳ ゴシック" w:eastAsia="ＭＳ ゴシック" w:hAnsi="ＭＳ ゴシック" w:hint="eastAsia"/>
          <w:sz w:val="22"/>
        </w:rPr>
        <w:t>調査支援の体制を今後の調査にも生かしていくこと。</w:t>
      </w:r>
    </w:p>
    <w:p w:rsidR="00995B37" w:rsidRDefault="00C2624E" w:rsidP="00272B36">
      <w:pPr>
        <w:rPr>
          <w:rFonts w:ascii="ＭＳ 明朝" w:eastAsia="ＭＳ 明朝" w:hAnsi="ＭＳ 明朝"/>
          <w:sz w:val="22"/>
        </w:rPr>
      </w:pPr>
      <w:r>
        <w:rPr>
          <w:rFonts w:ascii="ＭＳ ゴシック" w:eastAsia="ＭＳ ゴシック" w:hAnsi="ＭＳ ゴシック" w:hint="eastAsia"/>
          <w:sz w:val="22"/>
        </w:rPr>
        <w:t xml:space="preserve">　　</w:t>
      </w:r>
      <w:r w:rsidR="00995B37">
        <w:rPr>
          <w:rFonts w:ascii="ＭＳ ゴシック" w:eastAsia="ＭＳ ゴシック" w:hAnsi="ＭＳ ゴシック" w:hint="eastAsia"/>
          <w:sz w:val="22"/>
        </w:rPr>
        <w:t xml:space="preserve">　</w:t>
      </w:r>
      <w:r w:rsidRPr="00AE3E94">
        <w:rPr>
          <w:rFonts w:ascii="ＭＳ 明朝" w:eastAsia="ＭＳ 明朝" w:hAnsi="ＭＳ 明朝" w:hint="eastAsia"/>
          <w:sz w:val="22"/>
        </w:rPr>
        <w:t>復興調査において、全国的な支援とともに県内内陸市町村や近隣県、県内の博物</w:t>
      </w:r>
    </w:p>
    <w:p w:rsidR="00995B37" w:rsidRDefault="00C2624E" w:rsidP="00995B37">
      <w:pPr>
        <w:ind w:leftChars="200" w:left="420"/>
        <w:rPr>
          <w:rFonts w:ascii="ＭＳ 明朝" w:eastAsia="ＭＳ 明朝" w:hAnsi="ＭＳ 明朝"/>
          <w:sz w:val="22"/>
        </w:rPr>
      </w:pPr>
      <w:r w:rsidRPr="00AE3E94">
        <w:rPr>
          <w:rFonts w:ascii="ＭＳ 明朝" w:eastAsia="ＭＳ 明朝" w:hAnsi="ＭＳ 明朝" w:hint="eastAsia"/>
          <w:sz w:val="22"/>
        </w:rPr>
        <w:t>館・資料館からの調査支援が行われた。</w:t>
      </w:r>
      <w:r w:rsidR="007F0393" w:rsidRPr="00AE3E94">
        <w:rPr>
          <w:rFonts w:ascii="ＭＳ 明朝" w:eastAsia="ＭＳ 明朝" w:hAnsi="ＭＳ 明朝" w:hint="eastAsia"/>
          <w:sz w:val="22"/>
        </w:rPr>
        <w:t>復興調査で実現した調査体制を継続的に維持していくため、県内市町村の調査体制の充実を図るとともに、ブロック単位での連携を進め、大規模災害等への支援体制を整備する必要がある。</w:t>
      </w:r>
    </w:p>
    <w:p w:rsidR="000E3ECA" w:rsidRPr="00995B37" w:rsidRDefault="00995B37" w:rsidP="00995B37">
      <w:pPr>
        <w:rPr>
          <w:rFonts w:ascii="ＭＳ 明朝" w:eastAsia="ＭＳ 明朝" w:hAnsi="ＭＳ 明朝"/>
          <w:sz w:val="22"/>
        </w:rPr>
      </w:pPr>
      <w:r>
        <w:rPr>
          <w:rFonts w:ascii="ＭＳ ゴシック" w:eastAsia="ＭＳ ゴシック" w:hAnsi="ＭＳ ゴシック" w:hint="eastAsia"/>
          <w:sz w:val="22"/>
        </w:rPr>
        <w:t>（２）</w:t>
      </w:r>
      <w:r w:rsidR="000E3ECA">
        <w:rPr>
          <w:rFonts w:ascii="ＭＳ ゴシック" w:eastAsia="ＭＳ ゴシック" w:hAnsi="ＭＳ ゴシック" w:hint="eastAsia"/>
          <w:sz w:val="22"/>
        </w:rPr>
        <w:t>重要遺跡と判明した場合の調整と現状保存の可能性を検討すること。</w:t>
      </w:r>
    </w:p>
    <w:p w:rsidR="007F0393" w:rsidRPr="00AE3E94" w:rsidRDefault="007F0393" w:rsidP="00995B37">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995B37">
        <w:rPr>
          <w:rFonts w:ascii="ＭＳ ゴシック" w:eastAsia="ＭＳ ゴシック" w:hAnsi="ＭＳ ゴシック" w:hint="eastAsia"/>
          <w:sz w:val="22"/>
        </w:rPr>
        <w:t xml:space="preserve">　</w:t>
      </w:r>
      <w:r w:rsidRPr="00AE3E94">
        <w:rPr>
          <w:rFonts w:ascii="ＭＳ 明朝" w:eastAsia="ＭＳ 明朝" w:hAnsi="ＭＳ 明朝" w:hint="eastAsia"/>
          <w:sz w:val="22"/>
        </w:rPr>
        <w:t>重要遺跡であると判明した場合、開発事業者とどのように調整を進めていくか、あらかじめ文化財側の対応マニュアルを準備しておくだけでなく、各地域の重要遺跡を早期に把握する日常的な取り組みが必要である。</w:t>
      </w:r>
    </w:p>
    <w:p w:rsidR="000E3ECA" w:rsidRDefault="00995B37" w:rsidP="00272B36">
      <w:pPr>
        <w:rPr>
          <w:rFonts w:ascii="ＭＳ ゴシック" w:eastAsia="ＭＳ ゴシック" w:hAnsi="ＭＳ ゴシック"/>
          <w:sz w:val="22"/>
        </w:rPr>
      </w:pPr>
      <w:r>
        <w:rPr>
          <w:rFonts w:ascii="ＭＳ ゴシック" w:eastAsia="ＭＳ ゴシック" w:hAnsi="ＭＳ ゴシック" w:hint="eastAsia"/>
          <w:sz w:val="22"/>
        </w:rPr>
        <w:t>（３）</w:t>
      </w:r>
      <w:r w:rsidR="000E3ECA">
        <w:rPr>
          <w:rFonts w:ascii="ＭＳ ゴシック" w:eastAsia="ＭＳ ゴシック" w:hAnsi="ＭＳ ゴシック" w:hint="eastAsia"/>
          <w:sz w:val="22"/>
        </w:rPr>
        <w:t>発掘調査を担う人材育成を進めていくこと。</w:t>
      </w:r>
    </w:p>
    <w:p w:rsidR="007F0393" w:rsidRPr="00AE3E94" w:rsidRDefault="007F0393" w:rsidP="00C81B53">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C81B53">
        <w:rPr>
          <w:rFonts w:ascii="ＭＳ ゴシック" w:eastAsia="ＭＳ ゴシック" w:hAnsi="ＭＳ ゴシック" w:hint="eastAsia"/>
          <w:sz w:val="22"/>
        </w:rPr>
        <w:t xml:space="preserve">　</w:t>
      </w:r>
      <w:r w:rsidRPr="00AE3E94">
        <w:rPr>
          <w:rFonts w:ascii="ＭＳ 明朝" w:eastAsia="ＭＳ 明朝" w:hAnsi="ＭＳ 明朝" w:hint="eastAsia"/>
          <w:sz w:val="22"/>
        </w:rPr>
        <w:t>大学や研究機関等との連携とともに、</w:t>
      </w:r>
      <w:r w:rsidR="00C81B53">
        <w:rPr>
          <w:rFonts w:ascii="ＭＳ 明朝" w:eastAsia="ＭＳ 明朝" w:hAnsi="ＭＳ 明朝" w:hint="eastAsia"/>
          <w:sz w:val="22"/>
        </w:rPr>
        <w:t>県内市町村における専門職員の継続的な採用と、</w:t>
      </w:r>
      <w:r w:rsidRPr="00AE3E94">
        <w:rPr>
          <w:rFonts w:ascii="ＭＳ 明朝" w:eastAsia="ＭＳ 明朝" w:hAnsi="ＭＳ 明朝" w:hint="eastAsia"/>
          <w:sz w:val="22"/>
        </w:rPr>
        <w:t>後継者の</w:t>
      </w:r>
      <w:r w:rsidR="00A02AAA">
        <w:rPr>
          <w:rFonts w:ascii="ＭＳ 明朝" w:eastAsia="ＭＳ 明朝" w:hAnsi="ＭＳ 明朝" w:hint="eastAsia"/>
          <w:sz w:val="22"/>
        </w:rPr>
        <w:t>人</w:t>
      </w:r>
      <w:r w:rsidRPr="00AE3E94">
        <w:rPr>
          <w:rFonts w:ascii="ＭＳ 明朝" w:eastAsia="ＭＳ 明朝" w:hAnsi="ＭＳ 明朝" w:hint="eastAsia"/>
          <w:sz w:val="22"/>
        </w:rPr>
        <w:t>材育成を、より一層進めていく必要がある。</w:t>
      </w:r>
    </w:p>
    <w:p w:rsidR="000E3ECA" w:rsidRDefault="000E3ECA" w:rsidP="00272B36">
      <w:pPr>
        <w:rPr>
          <w:rFonts w:ascii="ＭＳ ゴシック" w:eastAsia="ＭＳ ゴシック" w:hAnsi="ＭＳ ゴシック"/>
          <w:sz w:val="22"/>
        </w:rPr>
      </w:pPr>
      <w:r>
        <w:rPr>
          <w:rFonts w:ascii="ＭＳ ゴシック" w:eastAsia="ＭＳ ゴシック" w:hAnsi="ＭＳ ゴシック" w:hint="eastAsia"/>
          <w:sz w:val="22"/>
        </w:rPr>
        <w:t>〇今後の埋蔵文化財保護の方向性</w:t>
      </w:r>
    </w:p>
    <w:p w:rsidR="000E3ECA" w:rsidRDefault="00C81B53" w:rsidP="00272B36">
      <w:pPr>
        <w:rPr>
          <w:rFonts w:ascii="ＭＳ ゴシック" w:eastAsia="ＭＳ ゴシック" w:hAnsi="ＭＳ ゴシック"/>
          <w:sz w:val="22"/>
        </w:rPr>
      </w:pPr>
      <w:r>
        <w:rPr>
          <w:rFonts w:ascii="ＭＳ ゴシック" w:eastAsia="ＭＳ ゴシック" w:hAnsi="ＭＳ ゴシック" w:hint="eastAsia"/>
          <w:sz w:val="22"/>
        </w:rPr>
        <w:t>（１）</w:t>
      </w:r>
      <w:r w:rsidR="000E3ECA">
        <w:rPr>
          <w:rFonts w:ascii="ＭＳ ゴシック" w:eastAsia="ＭＳ ゴシック" w:hAnsi="ＭＳ ゴシック" w:hint="eastAsia"/>
          <w:sz w:val="22"/>
        </w:rPr>
        <w:t>遺跡の把握</w:t>
      </w:r>
    </w:p>
    <w:p w:rsidR="00AE3E94" w:rsidRDefault="00472376" w:rsidP="00472376">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C81B53">
        <w:rPr>
          <w:rFonts w:ascii="ＭＳ ゴシック" w:eastAsia="ＭＳ ゴシック" w:hAnsi="ＭＳ ゴシック" w:hint="eastAsia"/>
          <w:sz w:val="22"/>
        </w:rPr>
        <w:t xml:space="preserve">　</w:t>
      </w:r>
      <w:r w:rsidRPr="00AE3E94">
        <w:rPr>
          <w:rFonts w:ascii="ＭＳ 明朝" w:eastAsia="ＭＳ 明朝" w:hAnsi="ＭＳ 明朝" w:hint="eastAsia"/>
          <w:sz w:val="22"/>
        </w:rPr>
        <w:t>本県では、開発事業に伴う分布調査だけでなく</w:t>
      </w:r>
      <w:r w:rsidR="00AE3E94">
        <w:rPr>
          <w:rFonts w:ascii="ＭＳ 明朝" w:eastAsia="ＭＳ 明朝" w:hAnsi="ＭＳ 明朝" w:hint="eastAsia"/>
          <w:sz w:val="22"/>
        </w:rPr>
        <w:t>、県教育委員会による中世城館跡、</w:t>
      </w:r>
    </w:p>
    <w:p w:rsidR="00472376" w:rsidRPr="00AE3E94" w:rsidRDefault="00324724" w:rsidP="00C81B53">
      <w:pPr>
        <w:ind w:leftChars="200" w:left="420"/>
        <w:rPr>
          <w:rFonts w:ascii="ＭＳ 明朝" w:eastAsia="ＭＳ 明朝" w:hAnsi="ＭＳ 明朝"/>
          <w:sz w:val="22"/>
        </w:rPr>
      </w:pPr>
      <w:r w:rsidRPr="00AE3E94">
        <w:rPr>
          <w:rFonts w:ascii="ＭＳ 明朝" w:eastAsia="ＭＳ 明朝" w:hAnsi="ＭＳ 明朝" w:hint="eastAsia"/>
          <w:sz w:val="22"/>
        </w:rPr>
        <w:t>洞穴遺跡、貝塚、製鉄遺跡など全県</w:t>
      </w:r>
      <w:r w:rsidR="00472376" w:rsidRPr="00AE3E94">
        <w:rPr>
          <w:rFonts w:ascii="ＭＳ 明朝" w:eastAsia="ＭＳ 明朝" w:hAnsi="ＭＳ 明朝" w:hint="eastAsia"/>
          <w:sz w:val="22"/>
        </w:rPr>
        <w:t>を対象とした分布調査や、市町村教育委員会による域内の詳細分布調査などを実施し、新規遺跡の発見や遺跡範囲に修正等を積み重ね、令和４年度から最</w:t>
      </w:r>
      <w:r w:rsidRPr="00AE3E94">
        <w:rPr>
          <w:rFonts w:ascii="ＭＳ 明朝" w:eastAsia="ＭＳ 明朝" w:hAnsi="ＭＳ 明朝" w:hint="eastAsia"/>
          <w:sz w:val="22"/>
        </w:rPr>
        <w:t>新の県内遺跡をインターネットで閲覧できるウェブサイトを公開し</w:t>
      </w:r>
      <w:r w:rsidR="00472376" w:rsidRPr="00AE3E94">
        <w:rPr>
          <w:rFonts w:ascii="ＭＳ 明朝" w:eastAsia="ＭＳ 明朝" w:hAnsi="ＭＳ 明朝" w:hint="eastAsia"/>
          <w:sz w:val="22"/>
        </w:rPr>
        <w:t>た。</w:t>
      </w:r>
    </w:p>
    <w:p w:rsidR="00472376" w:rsidRPr="00AE3E94" w:rsidRDefault="00472376" w:rsidP="00C81B53">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C81B53">
        <w:rPr>
          <w:rFonts w:ascii="ＭＳ ゴシック" w:eastAsia="ＭＳ ゴシック" w:hAnsi="ＭＳ ゴシック" w:hint="eastAsia"/>
          <w:sz w:val="22"/>
        </w:rPr>
        <w:t xml:space="preserve">　</w:t>
      </w:r>
      <w:r w:rsidRPr="00AE3E94">
        <w:rPr>
          <w:rFonts w:ascii="ＭＳ 明朝" w:eastAsia="ＭＳ 明朝" w:hAnsi="ＭＳ 明朝" w:hint="eastAsia"/>
          <w:sz w:val="22"/>
        </w:rPr>
        <w:t>近年、風力発電や太陽光パネル設置等の開発が増加しており、空白地帯である山林の遺跡把握を進めていく必要がある。また、過去の大災害の痕跡を調査する</w:t>
      </w:r>
      <w:r w:rsidR="00324724" w:rsidRPr="00AE3E94">
        <w:rPr>
          <w:rFonts w:ascii="ＭＳ 明朝" w:eastAsia="ＭＳ 明朝" w:hAnsi="ＭＳ 明朝" w:hint="eastAsia"/>
          <w:sz w:val="22"/>
        </w:rPr>
        <w:t>ことは、今後の各地域の防災・減災を考えていく上でも重要となる</w:t>
      </w:r>
      <w:r w:rsidRPr="00AE3E94">
        <w:rPr>
          <w:rFonts w:ascii="ＭＳ 明朝" w:eastAsia="ＭＳ 明朝" w:hAnsi="ＭＳ 明朝" w:hint="eastAsia"/>
          <w:sz w:val="22"/>
        </w:rPr>
        <w:t>。</w:t>
      </w:r>
      <w:r w:rsidR="00760649" w:rsidRPr="00AE3E94">
        <w:rPr>
          <w:rFonts w:ascii="ＭＳ 明朝" w:eastAsia="ＭＳ 明朝" w:hAnsi="ＭＳ 明朝" w:hint="eastAsia"/>
          <w:sz w:val="22"/>
        </w:rPr>
        <w:t>沿岸各地に残されている津波記念碑は設置された場所にも意味があり、津波痕跡と併せて所在する場所の調査を進めていく必要がある。</w:t>
      </w:r>
    </w:p>
    <w:p w:rsidR="000E3ECA" w:rsidRDefault="00C81B53" w:rsidP="00272B36">
      <w:pPr>
        <w:rPr>
          <w:rFonts w:ascii="ＭＳ ゴシック" w:eastAsia="ＭＳ ゴシック" w:hAnsi="ＭＳ ゴシック"/>
          <w:sz w:val="22"/>
        </w:rPr>
      </w:pPr>
      <w:r>
        <w:rPr>
          <w:rFonts w:ascii="ＭＳ ゴシック" w:eastAsia="ＭＳ ゴシック" w:hAnsi="ＭＳ ゴシック" w:hint="eastAsia"/>
          <w:sz w:val="22"/>
        </w:rPr>
        <w:t>（２）</w:t>
      </w:r>
      <w:r w:rsidR="000E3ECA">
        <w:rPr>
          <w:rFonts w:ascii="ＭＳ ゴシック" w:eastAsia="ＭＳ ゴシック" w:hAnsi="ＭＳ ゴシック" w:hint="eastAsia"/>
          <w:sz w:val="22"/>
        </w:rPr>
        <w:t>地域の埋蔵文化財についての周知活動</w:t>
      </w:r>
    </w:p>
    <w:p w:rsidR="00AE3E94" w:rsidRDefault="00760649" w:rsidP="00760649">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C81B53">
        <w:rPr>
          <w:rFonts w:ascii="ＭＳ ゴシック" w:eastAsia="ＭＳ ゴシック" w:hAnsi="ＭＳ ゴシック" w:hint="eastAsia"/>
          <w:sz w:val="22"/>
        </w:rPr>
        <w:t xml:space="preserve">　</w:t>
      </w:r>
      <w:r w:rsidRPr="00AE3E94">
        <w:rPr>
          <w:rFonts w:ascii="ＭＳ 明朝" w:eastAsia="ＭＳ 明朝" w:hAnsi="ＭＳ 明朝" w:hint="eastAsia"/>
          <w:sz w:val="22"/>
        </w:rPr>
        <w:t>国や自治体が指定する史跡の多くは、開発事業等で失われる運命であった遺跡が、</w:t>
      </w:r>
    </w:p>
    <w:p w:rsidR="00760649" w:rsidRPr="00AE3E94" w:rsidRDefault="00760649" w:rsidP="00C81B53">
      <w:pPr>
        <w:ind w:leftChars="200" w:left="420"/>
        <w:rPr>
          <w:rFonts w:ascii="ＭＳ 明朝" w:eastAsia="ＭＳ 明朝" w:hAnsi="ＭＳ 明朝"/>
          <w:sz w:val="22"/>
        </w:rPr>
      </w:pPr>
      <w:r w:rsidRPr="00AE3E94">
        <w:rPr>
          <w:rFonts w:ascii="ＭＳ 明朝" w:eastAsia="ＭＳ 明朝" w:hAnsi="ＭＳ 明朝" w:hint="eastAsia"/>
          <w:sz w:val="22"/>
        </w:rPr>
        <w:t>遺跡の重要性や地域住民の</w:t>
      </w:r>
      <w:r w:rsidR="00324724" w:rsidRPr="00AE3E94">
        <w:rPr>
          <w:rFonts w:ascii="ＭＳ 明朝" w:eastAsia="ＭＳ 明朝" w:hAnsi="ＭＳ 明朝" w:hint="eastAsia"/>
          <w:sz w:val="22"/>
        </w:rPr>
        <w:t>願い、開発事業者の理解等により保存され、史跡指定に至った遺跡である</w:t>
      </w:r>
      <w:r w:rsidRPr="00AE3E94">
        <w:rPr>
          <w:rFonts w:ascii="ＭＳ 明朝" w:eastAsia="ＭＳ 明朝" w:hAnsi="ＭＳ 明朝" w:hint="eastAsia"/>
          <w:sz w:val="22"/>
        </w:rPr>
        <w:t>。史跡指定で終わらず、その価値を適切にわかりやす</w:t>
      </w:r>
      <w:r w:rsidR="00324724" w:rsidRPr="00AE3E94">
        <w:rPr>
          <w:rFonts w:ascii="ＭＳ 明朝" w:eastAsia="ＭＳ 明朝" w:hAnsi="ＭＳ 明朝" w:hint="eastAsia"/>
          <w:sz w:val="22"/>
        </w:rPr>
        <w:t>く説明しながら「地域の宝」としての認識を高めていくことが大切である</w:t>
      </w:r>
      <w:r w:rsidRPr="00AE3E94">
        <w:rPr>
          <w:rFonts w:ascii="ＭＳ 明朝" w:eastAsia="ＭＳ 明朝" w:hAnsi="ＭＳ 明朝" w:hint="eastAsia"/>
          <w:sz w:val="22"/>
        </w:rPr>
        <w:t>。</w:t>
      </w:r>
    </w:p>
    <w:p w:rsidR="000E3ECA" w:rsidRDefault="00C81B53" w:rsidP="00272B36">
      <w:pPr>
        <w:rPr>
          <w:rFonts w:ascii="ＭＳ ゴシック" w:eastAsia="ＭＳ ゴシック" w:hAnsi="ＭＳ ゴシック"/>
          <w:sz w:val="22"/>
        </w:rPr>
      </w:pPr>
      <w:r>
        <w:rPr>
          <w:rFonts w:ascii="ＭＳ ゴシック" w:eastAsia="ＭＳ ゴシック" w:hAnsi="ＭＳ ゴシック" w:hint="eastAsia"/>
          <w:sz w:val="22"/>
        </w:rPr>
        <w:t>（３）</w:t>
      </w:r>
      <w:r w:rsidR="000E3ECA">
        <w:rPr>
          <w:rFonts w:ascii="ＭＳ ゴシック" w:eastAsia="ＭＳ ゴシック" w:hAnsi="ＭＳ ゴシック" w:hint="eastAsia"/>
          <w:sz w:val="22"/>
        </w:rPr>
        <w:t>専門職員の育成と地域間の連携</w:t>
      </w:r>
    </w:p>
    <w:p w:rsidR="000E3ECA" w:rsidRPr="00AE3E94" w:rsidRDefault="00760649" w:rsidP="00C81B53">
      <w:pPr>
        <w:ind w:left="440" w:hangingChars="200" w:hanging="440"/>
        <w:rPr>
          <w:rFonts w:ascii="ＭＳ 明朝" w:eastAsia="ＭＳ 明朝" w:hAnsi="ＭＳ 明朝"/>
          <w:sz w:val="22"/>
        </w:rPr>
      </w:pPr>
      <w:r>
        <w:rPr>
          <w:rFonts w:ascii="ＭＳ ゴシック" w:eastAsia="ＭＳ ゴシック" w:hAnsi="ＭＳ ゴシック" w:hint="eastAsia"/>
          <w:sz w:val="22"/>
        </w:rPr>
        <w:t xml:space="preserve">　　</w:t>
      </w:r>
      <w:r w:rsidR="00C81B53">
        <w:rPr>
          <w:rFonts w:ascii="ＭＳ ゴシック" w:eastAsia="ＭＳ ゴシック" w:hAnsi="ＭＳ ゴシック" w:hint="eastAsia"/>
          <w:sz w:val="22"/>
        </w:rPr>
        <w:t xml:space="preserve">　</w:t>
      </w:r>
      <w:r w:rsidRPr="00AE3E94">
        <w:rPr>
          <w:rFonts w:ascii="ＭＳ 明朝" w:eastAsia="ＭＳ 明朝" w:hAnsi="ＭＳ 明朝" w:hint="eastAsia"/>
          <w:sz w:val="22"/>
        </w:rPr>
        <w:t>市町村の埋蔵文化財担当の専門職員を確実に配置するとともに、世代交代等も視野に入れて人材育成を進める必要がある。</w:t>
      </w:r>
    </w:p>
    <w:p w:rsidR="000E3ECA" w:rsidRPr="00C81B53" w:rsidRDefault="000E3ECA" w:rsidP="00272B36">
      <w:pPr>
        <w:rPr>
          <w:rFonts w:ascii="ＭＳ ゴシック" w:eastAsia="ＭＳ ゴシック" w:hAnsi="ＭＳ ゴシック"/>
          <w:sz w:val="22"/>
        </w:rPr>
      </w:pPr>
    </w:p>
    <w:p w:rsidR="00760649" w:rsidRDefault="00760649" w:rsidP="00272B36">
      <w:pPr>
        <w:rPr>
          <w:rFonts w:ascii="ＭＳ ゴシック" w:eastAsia="ＭＳ ゴシック" w:hAnsi="ＭＳ ゴシック"/>
          <w:sz w:val="22"/>
        </w:rPr>
      </w:pPr>
    </w:p>
    <w:p w:rsidR="00760649" w:rsidRPr="00C666D8" w:rsidRDefault="00760649" w:rsidP="00272B36">
      <w:pPr>
        <w:rPr>
          <w:rFonts w:ascii="ＭＳ ゴシック" w:eastAsia="ＭＳ ゴシック" w:hAnsi="ＭＳ ゴシック"/>
          <w:sz w:val="22"/>
        </w:rPr>
      </w:pPr>
    </w:p>
    <w:p w:rsidR="00404B45" w:rsidRPr="00503428" w:rsidRDefault="000E3ECA" w:rsidP="000E3ECA">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〇シンポジウムに</w:t>
      </w:r>
      <w:r w:rsidR="00404B45" w:rsidRPr="00503428">
        <w:rPr>
          <w:rFonts w:ascii="ＭＳ ゴシック" w:eastAsia="ＭＳ ゴシック" w:hAnsi="ＭＳ ゴシック" w:hint="eastAsia"/>
          <w:sz w:val="24"/>
          <w:szCs w:val="24"/>
        </w:rPr>
        <w:t>参加された方からのコメント（抜粋）</w:t>
      </w:r>
    </w:p>
    <w:p w:rsidR="00503428" w:rsidRDefault="00503428" w:rsidP="00404B45">
      <w:pPr>
        <w:rPr>
          <w:rFonts w:ascii="ＭＳ ゴシック" w:eastAsia="ＭＳ ゴシック" w:hAnsi="ＭＳ ゴシック"/>
          <w:sz w:val="22"/>
          <w:szCs w:val="24"/>
        </w:rPr>
      </w:pPr>
    </w:p>
    <w:p w:rsidR="00404B45" w:rsidRPr="00AF0CD2" w:rsidRDefault="00404B45" w:rsidP="00404B45">
      <w:pPr>
        <w:rPr>
          <w:rFonts w:ascii="ＭＳ 明朝" w:eastAsia="ＭＳ 明朝" w:hAnsi="ＭＳ 明朝"/>
          <w:sz w:val="22"/>
          <w:szCs w:val="24"/>
        </w:rPr>
      </w:pPr>
      <w:r w:rsidRPr="00AF0CD2">
        <w:rPr>
          <w:rFonts w:ascii="ＭＳ 明朝" w:eastAsia="ＭＳ 明朝" w:hAnsi="ＭＳ 明朝" w:hint="eastAsia"/>
          <w:sz w:val="22"/>
          <w:szCs w:val="24"/>
        </w:rPr>
        <w:t>・</w:t>
      </w:r>
      <w:r w:rsidR="00503428" w:rsidRPr="00AF0CD2">
        <w:rPr>
          <w:rFonts w:ascii="ＭＳ 明朝" w:eastAsia="ＭＳ 明朝" w:hAnsi="ＭＳ 明朝" w:hint="eastAsia"/>
          <w:sz w:val="22"/>
          <w:szCs w:val="24"/>
        </w:rPr>
        <w:t xml:space="preserve">　展示物品</w:t>
      </w:r>
      <w:r w:rsidRPr="00AF0CD2">
        <w:rPr>
          <w:rFonts w:ascii="ＭＳ 明朝" w:eastAsia="ＭＳ 明朝" w:hAnsi="ＭＳ 明朝" w:hint="eastAsia"/>
          <w:sz w:val="22"/>
          <w:szCs w:val="24"/>
        </w:rPr>
        <w:t>が興味深かった…。（釜石津波体験者）</w:t>
      </w:r>
    </w:p>
    <w:p w:rsidR="00404B45" w:rsidRPr="00AF0CD2" w:rsidRDefault="00404B45" w:rsidP="00404B45">
      <w:pPr>
        <w:rPr>
          <w:rFonts w:ascii="ＭＳ 明朝" w:eastAsia="ＭＳ 明朝" w:hAnsi="ＭＳ 明朝"/>
          <w:sz w:val="22"/>
          <w:szCs w:val="24"/>
        </w:rPr>
      </w:pPr>
      <w:r w:rsidRPr="00AF0CD2">
        <w:rPr>
          <w:rFonts w:ascii="ＭＳ 明朝" w:eastAsia="ＭＳ 明朝" w:hAnsi="ＭＳ 明朝" w:hint="eastAsia"/>
          <w:sz w:val="22"/>
          <w:szCs w:val="24"/>
        </w:rPr>
        <w:t>・　色々な話（課題等も）が聞けて良かった。</w:t>
      </w:r>
    </w:p>
    <w:p w:rsidR="00AE3E94" w:rsidRPr="00AF0CD2" w:rsidRDefault="00404B45" w:rsidP="00404B45">
      <w:pPr>
        <w:ind w:left="440" w:hangingChars="200" w:hanging="440"/>
        <w:rPr>
          <w:rFonts w:ascii="ＭＳ 明朝" w:eastAsia="ＭＳ 明朝" w:hAnsi="ＭＳ 明朝"/>
          <w:sz w:val="22"/>
          <w:szCs w:val="24"/>
        </w:rPr>
      </w:pPr>
      <w:r w:rsidRPr="00AF0CD2">
        <w:rPr>
          <w:rFonts w:ascii="ＭＳ 明朝" w:eastAsia="ＭＳ 明朝" w:hAnsi="ＭＳ 明朝" w:hint="eastAsia"/>
          <w:sz w:val="22"/>
          <w:szCs w:val="24"/>
        </w:rPr>
        <w:t>・　テーマが良かったこともありますが、調査に様々な形で関わった方々の生の声が高</w:t>
      </w:r>
    </w:p>
    <w:p w:rsidR="00AE3E94" w:rsidRPr="00AF0CD2" w:rsidRDefault="00404B45" w:rsidP="00AE3E94">
      <w:pPr>
        <w:ind w:leftChars="100" w:left="430" w:hangingChars="100" w:hanging="220"/>
        <w:rPr>
          <w:rFonts w:ascii="ＭＳ 明朝" w:eastAsia="ＭＳ 明朝" w:hAnsi="ＭＳ 明朝"/>
          <w:sz w:val="22"/>
          <w:szCs w:val="24"/>
        </w:rPr>
      </w:pPr>
      <w:r w:rsidRPr="00AF0CD2">
        <w:rPr>
          <w:rFonts w:ascii="ＭＳ 明朝" w:eastAsia="ＭＳ 明朝" w:hAnsi="ＭＳ 明朝" w:hint="eastAsia"/>
          <w:sz w:val="22"/>
          <w:szCs w:val="24"/>
        </w:rPr>
        <w:t>い説得力をもって伝わってきた。他県からの派遣職員の方々の人選が「秀逸」。課題</w:t>
      </w:r>
    </w:p>
    <w:p w:rsidR="00404B45" w:rsidRPr="00AF0CD2" w:rsidRDefault="00404B45" w:rsidP="00AE3E94">
      <w:pPr>
        <w:ind w:leftChars="100" w:left="430" w:hangingChars="100" w:hanging="220"/>
        <w:rPr>
          <w:rFonts w:ascii="ＭＳ 明朝" w:eastAsia="ＭＳ 明朝" w:hAnsi="ＭＳ 明朝"/>
          <w:sz w:val="22"/>
          <w:szCs w:val="24"/>
        </w:rPr>
      </w:pPr>
      <w:r w:rsidRPr="00AF0CD2">
        <w:rPr>
          <w:rFonts w:ascii="ＭＳ 明朝" w:eastAsia="ＭＳ 明朝" w:hAnsi="ＭＳ 明朝" w:hint="eastAsia"/>
          <w:sz w:val="22"/>
          <w:szCs w:val="24"/>
        </w:rPr>
        <w:t>の深刻さも理解ができた。</w:t>
      </w:r>
    </w:p>
    <w:p w:rsidR="00404B45" w:rsidRPr="00AF0CD2" w:rsidRDefault="00404B45" w:rsidP="00404B45">
      <w:pPr>
        <w:ind w:rightChars="-68" w:right="-143"/>
        <w:rPr>
          <w:rFonts w:ascii="ＭＳ 明朝" w:eastAsia="ＭＳ 明朝" w:hAnsi="ＭＳ 明朝"/>
          <w:sz w:val="22"/>
          <w:szCs w:val="24"/>
        </w:rPr>
      </w:pPr>
      <w:r w:rsidRPr="00AF0CD2">
        <w:rPr>
          <w:rFonts w:ascii="ＭＳ 明朝" w:eastAsia="ＭＳ 明朝" w:hAnsi="ＭＳ 明朝" w:hint="eastAsia"/>
          <w:sz w:val="22"/>
          <w:szCs w:val="24"/>
        </w:rPr>
        <w:t>・　とても良い機会をいただきまして、誠にありがとうございました。復興調査を担っ</w:t>
      </w:r>
    </w:p>
    <w:p w:rsidR="00404B45" w:rsidRPr="00AF0CD2" w:rsidRDefault="00404B45" w:rsidP="00AE3E94">
      <w:pPr>
        <w:ind w:rightChars="-68" w:right="-143" w:firstLineChars="100" w:firstLine="220"/>
        <w:rPr>
          <w:rFonts w:ascii="ＭＳ 明朝" w:eastAsia="ＭＳ 明朝" w:hAnsi="ＭＳ 明朝"/>
          <w:sz w:val="22"/>
          <w:szCs w:val="24"/>
        </w:rPr>
      </w:pPr>
      <w:r w:rsidRPr="00AF0CD2">
        <w:rPr>
          <w:rFonts w:ascii="ＭＳ 明朝" w:eastAsia="ＭＳ 明朝" w:hAnsi="ＭＳ 明朝" w:hint="eastAsia"/>
          <w:sz w:val="22"/>
          <w:szCs w:val="24"/>
        </w:rPr>
        <w:t>た１人として、岩手県に住む者として、心から感謝を申し上げます。</w:t>
      </w:r>
    </w:p>
    <w:p w:rsidR="00AE3E94" w:rsidRPr="00AF0CD2" w:rsidRDefault="00404B45" w:rsidP="00404B45">
      <w:pPr>
        <w:ind w:left="440" w:hangingChars="200" w:hanging="440"/>
        <w:rPr>
          <w:rFonts w:ascii="ＭＳ 明朝" w:eastAsia="ＭＳ 明朝" w:hAnsi="ＭＳ 明朝"/>
          <w:sz w:val="22"/>
          <w:szCs w:val="24"/>
        </w:rPr>
      </w:pPr>
      <w:r w:rsidRPr="00AF0CD2">
        <w:rPr>
          <w:rFonts w:ascii="ＭＳ 明朝" w:eastAsia="ＭＳ 明朝" w:hAnsi="ＭＳ 明朝" w:hint="eastAsia"/>
          <w:sz w:val="22"/>
          <w:szCs w:val="24"/>
        </w:rPr>
        <w:t>・　文化庁の方の講演に大変感心させられました。「文化財を知ってもらうこと」同感</w:t>
      </w:r>
    </w:p>
    <w:p w:rsidR="00AE3E94" w:rsidRPr="00AF0CD2" w:rsidRDefault="00404B45" w:rsidP="00AE3E94">
      <w:pPr>
        <w:ind w:leftChars="100" w:left="430" w:hangingChars="100" w:hanging="220"/>
        <w:rPr>
          <w:rFonts w:ascii="ＭＳ 明朝" w:eastAsia="ＭＳ 明朝" w:hAnsi="ＭＳ 明朝"/>
          <w:sz w:val="22"/>
          <w:szCs w:val="24"/>
        </w:rPr>
      </w:pPr>
      <w:r w:rsidRPr="00AF0CD2">
        <w:rPr>
          <w:rFonts w:ascii="ＭＳ 明朝" w:eastAsia="ＭＳ 明朝" w:hAnsi="ＭＳ 明朝" w:hint="eastAsia"/>
          <w:sz w:val="22"/>
          <w:szCs w:val="24"/>
        </w:rPr>
        <w:t>です。そこで、こうした成果を、学校や社会教育の面へも波及させ、教育現場への導</w:t>
      </w:r>
    </w:p>
    <w:p w:rsidR="00404B45" w:rsidRPr="00AF0CD2" w:rsidRDefault="00404B45" w:rsidP="00AE3E94">
      <w:pPr>
        <w:ind w:leftChars="100" w:left="430" w:hangingChars="100" w:hanging="220"/>
        <w:rPr>
          <w:rFonts w:ascii="ＭＳ 明朝" w:eastAsia="ＭＳ 明朝" w:hAnsi="ＭＳ 明朝"/>
          <w:sz w:val="22"/>
          <w:szCs w:val="24"/>
        </w:rPr>
      </w:pPr>
      <w:r w:rsidRPr="00AF0CD2">
        <w:rPr>
          <w:rFonts w:ascii="ＭＳ 明朝" w:eastAsia="ＭＳ 明朝" w:hAnsi="ＭＳ 明朝" w:hint="eastAsia"/>
          <w:sz w:val="22"/>
          <w:szCs w:val="24"/>
        </w:rPr>
        <w:t>入を検討して貰えないか、と要望する次第です。宜しく、ご検討方お願いします。</w:t>
      </w:r>
    </w:p>
    <w:p w:rsidR="00AE3E94" w:rsidRPr="00AF0CD2" w:rsidRDefault="00404B45" w:rsidP="00404B45">
      <w:pPr>
        <w:ind w:left="440" w:hangingChars="200" w:hanging="440"/>
        <w:rPr>
          <w:rFonts w:ascii="ＭＳ 明朝" w:eastAsia="ＭＳ 明朝" w:hAnsi="ＭＳ 明朝"/>
          <w:sz w:val="22"/>
          <w:szCs w:val="24"/>
        </w:rPr>
      </w:pPr>
      <w:r w:rsidRPr="00AF0CD2">
        <w:rPr>
          <w:rFonts w:ascii="ＭＳ 明朝" w:eastAsia="ＭＳ 明朝" w:hAnsi="ＭＳ 明朝" w:hint="eastAsia"/>
          <w:sz w:val="22"/>
          <w:szCs w:val="24"/>
        </w:rPr>
        <w:t>・　発表者の方々からもお話があったように、岩手県沿岸の被災地では、埋蔵文化財に</w:t>
      </w:r>
    </w:p>
    <w:p w:rsidR="00404B45" w:rsidRDefault="00404B45" w:rsidP="00AE3E94">
      <w:pPr>
        <w:ind w:leftChars="100" w:left="210"/>
        <w:rPr>
          <w:rFonts w:ascii="ＭＳ 明朝" w:eastAsia="ＭＳ 明朝" w:hAnsi="ＭＳ 明朝"/>
          <w:sz w:val="22"/>
          <w:szCs w:val="24"/>
        </w:rPr>
      </w:pPr>
      <w:r w:rsidRPr="00AF0CD2">
        <w:rPr>
          <w:rFonts w:ascii="ＭＳ 明朝" w:eastAsia="ＭＳ 明朝" w:hAnsi="ＭＳ 明朝" w:hint="eastAsia"/>
          <w:sz w:val="22"/>
          <w:szCs w:val="24"/>
        </w:rPr>
        <w:t>対する関心、認識が深まってきました。一方で、全国には発災直後の報道にみられたような印象を持ち続けている人も多いと思います。今回のように復興調査の総括となる催しは貴重ですし、さらに、このような内容を広く一般に発信していければ、文化財のより良い保護に向けて大きな糧となるように感じました。</w:t>
      </w:r>
    </w:p>
    <w:p w:rsidR="00CE5E02" w:rsidRDefault="00CE5E02" w:rsidP="00CE5E02">
      <w:pPr>
        <w:ind w:leftChars="100" w:left="210"/>
        <w:rPr>
          <w:rFonts w:ascii="ＭＳ 明朝" w:eastAsia="ＭＳ 明朝" w:hAnsi="ＭＳ 明朝"/>
          <w:sz w:val="22"/>
          <w:szCs w:val="24"/>
        </w:rPr>
      </w:pPr>
      <w:r w:rsidRPr="00A20460">
        <w:rPr>
          <w:rFonts w:asciiTheme="minorEastAsia" w:hAnsiTheme="minorEastAsia" w:hint="eastAsia"/>
          <w:noProof/>
          <w:sz w:val="22"/>
        </w:rPr>
        <w:drawing>
          <wp:anchor distT="0" distB="0" distL="114300" distR="114300" simplePos="0" relativeHeight="251665408" behindDoc="0" locked="0" layoutInCell="1" allowOverlap="1">
            <wp:simplePos x="0" y="0"/>
            <wp:positionH relativeFrom="margin">
              <wp:align>center</wp:align>
            </wp:positionH>
            <wp:positionV relativeFrom="paragraph">
              <wp:posOffset>132715</wp:posOffset>
            </wp:positionV>
            <wp:extent cx="5048774" cy="377819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774" cy="37781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CE5E02" w:rsidRDefault="00CE5E02" w:rsidP="00CE5E02">
      <w:pPr>
        <w:ind w:leftChars="100" w:left="210"/>
        <w:rPr>
          <w:rFonts w:ascii="ＭＳ 明朝" w:eastAsia="ＭＳ 明朝" w:hAnsi="ＭＳ 明朝"/>
          <w:sz w:val="22"/>
          <w:szCs w:val="24"/>
        </w:rPr>
      </w:pPr>
    </w:p>
    <w:p w:rsidR="00404B45" w:rsidRPr="00CE5E02" w:rsidRDefault="00CE5E02" w:rsidP="00CE5E02">
      <w:pPr>
        <w:ind w:leftChars="100" w:left="210" w:firstLineChars="900" w:firstLine="1980"/>
        <w:rPr>
          <w:rFonts w:ascii="ＭＳ 明朝" w:eastAsia="ＭＳ 明朝" w:hAnsi="ＭＳ 明朝"/>
          <w:sz w:val="22"/>
          <w:szCs w:val="24"/>
        </w:rPr>
      </w:pPr>
      <w:r>
        <w:rPr>
          <w:rFonts w:ascii="ＭＳ 明朝" w:eastAsia="ＭＳ 明朝" w:hAnsi="ＭＳ 明朝" w:hint="eastAsia"/>
          <w:sz w:val="22"/>
          <w:szCs w:val="24"/>
        </w:rPr>
        <w:t>防災集団移転事業に伴う緊急発掘調査（H27：大槌町赤浜Ⅲ遺跡）</w:t>
      </w:r>
    </w:p>
    <w:sectPr w:rsidR="00404B45" w:rsidRPr="00CE5E0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95B"/>
    <w:rsid w:val="000E3ECA"/>
    <w:rsid w:val="00146CF3"/>
    <w:rsid w:val="001767FE"/>
    <w:rsid w:val="00215125"/>
    <w:rsid w:val="00272B36"/>
    <w:rsid w:val="00324724"/>
    <w:rsid w:val="00404B45"/>
    <w:rsid w:val="00425EC0"/>
    <w:rsid w:val="00472376"/>
    <w:rsid w:val="00503428"/>
    <w:rsid w:val="00547025"/>
    <w:rsid w:val="0058686C"/>
    <w:rsid w:val="00604D6A"/>
    <w:rsid w:val="00760649"/>
    <w:rsid w:val="007E72E7"/>
    <w:rsid w:val="007F0393"/>
    <w:rsid w:val="00841C48"/>
    <w:rsid w:val="008654D5"/>
    <w:rsid w:val="00937F01"/>
    <w:rsid w:val="00967432"/>
    <w:rsid w:val="00995B37"/>
    <w:rsid w:val="009E697D"/>
    <w:rsid w:val="00A02AAA"/>
    <w:rsid w:val="00A20460"/>
    <w:rsid w:val="00AE3E94"/>
    <w:rsid w:val="00AF0CD2"/>
    <w:rsid w:val="00BC7CEA"/>
    <w:rsid w:val="00C2624E"/>
    <w:rsid w:val="00C52441"/>
    <w:rsid w:val="00C666D8"/>
    <w:rsid w:val="00C81B53"/>
    <w:rsid w:val="00CE5E02"/>
    <w:rsid w:val="00DF295B"/>
    <w:rsid w:val="00E84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3F71AA7"/>
  <w15:chartTrackingRefBased/>
  <w15:docId w15:val="{C36E1DB7-4B76-48D2-AF60-E6B13609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7F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67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FE245-8492-4129-8EB0-A0995AF0E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458</Words>
  <Characters>2615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062487</dc:creator>
  <cp:keywords/>
  <dc:description/>
  <cp:lastModifiedBy>062487</cp:lastModifiedBy>
  <cp:revision>25</cp:revision>
  <cp:lastPrinted>2023-12-07T07:15:00Z</cp:lastPrinted>
  <dcterms:created xsi:type="dcterms:W3CDTF">2023-12-06T07:53:00Z</dcterms:created>
  <dcterms:modified xsi:type="dcterms:W3CDTF">2023-12-07T09:27:00Z</dcterms:modified>
</cp:coreProperties>
</file>